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3C4" w:rsidRDefault="0029072E">
      <w:pPr>
        <w:spacing w:line="578" w:lineRule="exact"/>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色尼区香茂乡人民政府机关2024年度部门决算公开报告</w:t>
      </w:r>
    </w:p>
    <w:p w:rsidR="000903C4" w:rsidRDefault="0029072E">
      <w:pPr>
        <w:spacing w:line="578" w:lineRule="exact"/>
        <w:jc w:val="center"/>
        <w:rPr>
          <w:rFonts w:ascii="黑体" w:eastAsia="黑体" w:hAnsi="黑体" w:cs="黑体"/>
          <w:sz w:val="44"/>
          <w:szCs w:val="44"/>
        </w:rPr>
      </w:pPr>
      <w:bookmarkStart w:id="0" w:name="_Toc11440_WPSOffice_Type2"/>
      <w:r>
        <w:rPr>
          <w:rFonts w:ascii="黑体" w:eastAsia="黑体" w:hAnsi="黑体" w:cs="黑体" w:hint="eastAsia"/>
          <w:sz w:val="44"/>
          <w:szCs w:val="44"/>
        </w:rPr>
        <w:t>目  录</w:t>
      </w:r>
    </w:p>
    <w:p w:rsidR="000903C4" w:rsidRDefault="00C21F08">
      <w:pPr>
        <w:pStyle w:val="WPSOffice1"/>
        <w:tabs>
          <w:tab w:val="right" w:leader="dot" w:pos="8306"/>
        </w:tabs>
        <w:spacing w:line="578" w:lineRule="exact"/>
        <w:rPr>
          <w:sz w:val="32"/>
          <w:szCs w:val="32"/>
        </w:rPr>
      </w:pPr>
      <w:hyperlink w:anchor="_Toc1704_WPSOffice_Level1" w:history="1">
        <w:r w:rsidR="0029072E">
          <w:rPr>
            <w:rFonts w:ascii="黑体" w:eastAsia="黑体" w:hAnsi="ˎ̥" w:hint="eastAsia"/>
            <w:sz w:val="32"/>
            <w:szCs w:val="32"/>
          </w:rPr>
          <w:t>第一部分 基本情况</w:t>
        </w:r>
        <w:r w:rsidR="0029072E">
          <w:rPr>
            <w:sz w:val="32"/>
            <w:szCs w:val="32"/>
          </w:rPr>
          <w:tab/>
        </w:r>
      </w:hyperlink>
      <w:r w:rsidR="0029072E">
        <w:rPr>
          <w:rFonts w:hint="eastAsia"/>
          <w:sz w:val="32"/>
          <w:szCs w:val="32"/>
        </w:rPr>
        <w:t>2</w:t>
      </w:r>
    </w:p>
    <w:p w:rsidR="000903C4" w:rsidRDefault="00C21F08">
      <w:pPr>
        <w:pStyle w:val="WPSOffice2"/>
        <w:tabs>
          <w:tab w:val="right" w:leader="dot" w:pos="8306"/>
        </w:tabs>
        <w:spacing w:line="578" w:lineRule="exact"/>
        <w:ind w:leftChars="0"/>
        <w:rPr>
          <w:rFonts w:ascii="仿宋" w:eastAsia="仿宋" w:hAnsi="仿宋" w:cs="仿宋"/>
          <w:sz w:val="32"/>
          <w:szCs w:val="32"/>
        </w:rPr>
      </w:pPr>
      <w:hyperlink w:anchor="_Toc20274_WPSOffice_Level2" w:history="1">
        <w:r w:rsidR="0029072E">
          <w:rPr>
            <w:rFonts w:ascii="仿宋" w:eastAsia="仿宋" w:hAnsi="仿宋" w:cs="仿宋" w:hint="eastAsia"/>
            <w:sz w:val="32"/>
            <w:szCs w:val="32"/>
          </w:rPr>
          <w:t>一、部门（单位）职责</w:t>
        </w:r>
        <w:r w:rsidR="0029072E">
          <w:rPr>
            <w:rFonts w:ascii="仿宋" w:eastAsia="仿宋" w:hAnsi="仿宋" w:cs="仿宋" w:hint="eastAsia"/>
            <w:sz w:val="32"/>
            <w:szCs w:val="32"/>
          </w:rPr>
          <w:tab/>
        </w:r>
      </w:hyperlink>
      <w:r w:rsidR="0029072E">
        <w:rPr>
          <w:rFonts w:ascii="仿宋" w:eastAsia="仿宋" w:hAnsi="仿宋" w:cs="仿宋" w:hint="eastAsia"/>
          <w:sz w:val="32"/>
          <w:szCs w:val="32"/>
        </w:rPr>
        <w:t>2</w:t>
      </w:r>
    </w:p>
    <w:p w:rsidR="000903C4" w:rsidRDefault="00C21F08">
      <w:pPr>
        <w:pStyle w:val="WPSOffice2"/>
        <w:tabs>
          <w:tab w:val="right" w:leader="dot" w:pos="8306"/>
        </w:tabs>
        <w:spacing w:line="578" w:lineRule="exact"/>
        <w:ind w:leftChars="0"/>
        <w:rPr>
          <w:rFonts w:ascii="仿宋" w:eastAsia="仿宋" w:hAnsi="仿宋" w:cs="仿宋"/>
          <w:sz w:val="32"/>
          <w:szCs w:val="32"/>
        </w:rPr>
      </w:pPr>
      <w:hyperlink w:anchor="_Toc4833_WPSOffice_Level2" w:history="1">
        <w:r w:rsidR="0029072E">
          <w:rPr>
            <w:rFonts w:ascii="仿宋" w:eastAsia="仿宋" w:hAnsi="仿宋" w:cs="仿宋" w:hint="eastAsia"/>
            <w:sz w:val="32"/>
            <w:szCs w:val="32"/>
          </w:rPr>
          <w:t>二、机构设置</w:t>
        </w:r>
        <w:r w:rsidR="0029072E">
          <w:rPr>
            <w:rFonts w:ascii="仿宋" w:eastAsia="仿宋" w:hAnsi="仿宋" w:cs="仿宋" w:hint="eastAsia"/>
            <w:sz w:val="32"/>
            <w:szCs w:val="32"/>
          </w:rPr>
          <w:tab/>
        </w:r>
      </w:hyperlink>
      <w:r w:rsidR="0029072E">
        <w:rPr>
          <w:rFonts w:ascii="仿宋" w:eastAsia="仿宋" w:hAnsi="仿宋" w:cs="仿宋" w:hint="eastAsia"/>
          <w:sz w:val="32"/>
          <w:szCs w:val="32"/>
        </w:rPr>
        <w:t>2</w:t>
      </w:r>
    </w:p>
    <w:p w:rsidR="000903C4" w:rsidRDefault="00C21F08">
      <w:pPr>
        <w:pStyle w:val="WPSOffice1"/>
        <w:tabs>
          <w:tab w:val="right" w:leader="dot" w:pos="8306"/>
        </w:tabs>
        <w:spacing w:line="578" w:lineRule="exact"/>
        <w:rPr>
          <w:sz w:val="32"/>
          <w:szCs w:val="32"/>
        </w:rPr>
      </w:pPr>
      <w:hyperlink w:anchor="_Toc28253_WPSOffice_Level1" w:history="1">
        <w:r w:rsidR="0029072E">
          <w:rPr>
            <w:rFonts w:ascii="黑体" w:eastAsia="黑体" w:hAnsi="ˎ̥" w:hint="eastAsia"/>
            <w:sz w:val="32"/>
            <w:szCs w:val="32"/>
          </w:rPr>
          <w:t xml:space="preserve">第二部分  </w:t>
        </w:r>
        <w:r w:rsidR="0029072E">
          <w:rPr>
            <w:rFonts w:ascii="黑体" w:eastAsia="黑体" w:hAnsi="ˎ̥"/>
            <w:sz w:val="32"/>
            <w:szCs w:val="32"/>
          </w:rPr>
          <w:t>2024</w:t>
        </w:r>
        <w:r w:rsidR="0029072E">
          <w:rPr>
            <w:rFonts w:ascii="黑体" w:eastAsia="黑体" w:hAnsi="ˎ̥" w:hint="eastAsia"/>
            <w:sz w:val="32"/>
            <w:szCs w:val="32"/>
          </w:rPr>
          <w:t>年度部门决算公开表</w:t>
        </w:r>
        <w:r w:rsidR="0029072E">
          <w:rPr>
            <w:sz w:val="32"/>
            <w:szCs w:val="32"/>
          </w:rPr>
          <w:tab/>
        </w:r>
      </w:hyperlink>
      <w:r w:rsidR="0029072E">
        <w:rPr>
          <w:rFonts w:hint="eastAsia"/>
          <w:sz w:val="32"/>
          <w:szCs w:val="32"/>
        </w:rPr>
        <w:t>2</w:t>
      </w:r>
    </w:p>
    <w:p w:rsidR="000903C4" w:rsidRDefault="00C21F08">
      <w:pPr>
        <w:pStyle w:val="WPSOffice1"/>
        <w:tabs>
          <w:tab w:val="right" w:leader="dot" w:pos="8306"/>
        </w:tabs>
        <w:spacing w:line="578" w:lineRule="exact"/>
        <w:rPr>
          <w:sz w:val="32"/>
          <w:szCs w:val="32"/>
        </w:rPr>
      </w:pPr>
      <w:hyperlink w:anchor="_Toc27590_WPSOffice_Level1" w:history="1">
        <w:r w:rsidR="0029072E">
          <w:rPr>
            <w:rFonts w:ascii="黑体" w:eastAsia="黑体" w:hAnsi="黑体" w:cs="黑体" w:hint="eastAsia"/>
            <w:sz w:val="32"/>
            <w:szCs w:val="32"/>
          </w:rPr>
          <w:t>第三部分</w:t>
        </w:r>
        <w:r w:rsidR="0029072E">
          <w:rPr>
            <w:rFonts w:ascii="黑体" w:eastAsia="黑体" w:hAnsi="ˎ̥"/>
            <w:sz w:val="32"/>
            <w:szCs w:val="32"/>
          </w:rPr>
          <w:t>2024</w:t>
        </w:r>
        <w:r w:rsidR="0029072E">
          <w:rPr>
            <w:rFonts w:ascii="黑体" w:eastAsia="黑体" w:hAnsi="ˎ̥" w:hint="eastAsia"/>
            <w:sz w:val="32"/>
            <w:szCs w:val="32"/>
          </w:rPr>
          <w:t>年度部门决算情况说明</w:t>
        </w:r>
        <w:r w:rsidR="0029072E">
          <w:rPr>
            <w:sz w:val="32"/>
            <w:szCs w:val="32"/>
          </w:rPr>
          <w:tab/>
        </w:r>
      </w:hyperlink>
      <w:r w:rsidR="0029072E">
        <w:rPr>
          <w:rFonts w:hint="eastAsia"/>
          <w:sz w:val="32"/>
          <w:szCs w:val="32"/>
        </w:rPr>
        <w:t>3</w:t>
      </w:r>
    </w:p>
    <w:p w:rsidR="000903C4" w:rsidRDefault="00C21F08">
      <w:pPr>
        <w:pStyle w:val="WPSOffice2"/>
        <w:tabs>
          <w:tab w:val="right" w:leader="dot" w:pos="8306"/>
        </w:tabs>
        <w:spacing w:line="578" w:lineRule="exact"/>
        <w:ind w:leftChars="0"/>
        <w:rPr>
          <w:rFonts w:ascii="仿宋" w:eastAsia="仿宋" w:hAnsi="仿宋" w:cs="仿宋"/>
          <w:sz w:val="32"/>
          <w:szCs w:val="32"/>
        </w:rPr>
      </w:pPr>
      <w:hyperlink w:anchor="_Toc21737_WPSOffice_Level2" w:history="1">
        <w:r w:rsidR="0029072E">
          <w:rPr>
            <w:rFonts w:ascii="仿宋" w:eastAsia="仿宋" w:hAnsi="仿宋" w:cs="仿宋" w:hint="eastAsia"/>
            <w:bCs/>
            <w:sz w:val="32"/>
            <w:szCs w:val="32"/>
          </w:rPr>
          <w:t>一、收入支出总体情况说明</w:t>
        </w:r>
        <w:r w:rsidR="0029072E">
          <w:rPr>
            <w:rFonts w:ascii="仿宋" w:eastAsia="仿宋" w:hAnsi="仿宋" w:cs="仿宋" w:hint="eastAsia"/>
            <w:sz w:val="32"/>
            <w:szCs w:val="32"/>
          </w:rPr>
          <w:tab/>
        </w:r>
      </w:hyperlink>
      <w:r w:rsidR="0029072E">
        <w:rPr>
          <w:rFonts w:ascii="仿宋" w:eastAsia="仿宋" w:hAnsi="仿宋" w:cs="仿宋" w:hint="eastAsia"/>
          <w:sz w:val="32"/>
          <w:szCs w:val="32"/>
        </w:rPr>
        <w:t>3</w:t>
      </w:r>
    </w:p>
    <w:p w:rsidR="000903C4" w:rsidRDefault="00C21F08">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29072E">
          <w:rPr>
            <w:rFonts w:ascii="仿宋" w:eastAsia="仿宋" w:hAnsi="仿宋" w:cs="仿宋" w:hint="eastAsia"/>
            <w:bCs/>
            <w:sz w:val="32"/>
            <w:szCs w:val="32"/>
          </w:rPr>
          <w:t>二、收入决算情况说明</w:t>
        </w:r>
        <w:r w:rsidR="0029072E">
          <w:rPr>
            <w:rFonts w:ascii="仿宋" w:eastAsia="仿宋" w:hAnsi="仿宋" w:cs="仿宋" w:hint="eastAsia"/>
            <w:sz w:val="32"/>
            <w:szCs w:val="32"/>
          </w:rPr>
          <w:tab/>
        </w:r>
      </w:hyperlink>
      <w:r w:rsidR="0029072E">
        <w:rPr>
          <w:rFonts w:ascii="仿宋" w:eastAsia="仿宋" w:hAnsi="仿宋" w:cs="仿宋" w:hint="eastAsia"/>
          <w:sz w:val="32"/>
          <w:szCs w:val="32"/>
        </w:rPr>
        <w:t>4</w:t>
      </w:r>
    </w:p>
    <w:p w:rsidR="000903C4" w:rsidRDefault="00C21F08">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29072E">
          <w:rPr>
            <w:rFonts w:ascii="仿宋" w:eastAsia="仿宋" w:hAnsi="仿宋" w:cs="仿宋" w:hint="eastAsia"/>
            <w:bCs/>
            <w:sz w:val="32"/>
            <w:szCs w:val="32"/>
          </w:rPr>
          <w:t>三、支出决算情况说明</w:t>
        </w:r>
        <w:r w:rsidR="0029072E">
          <w:rPr>
            <w:rFonts w:ascii="仿宋" w:eastAsia="仿宋" w:hAnsi="仿宋" w:cs="仿宋" w:hint="eastAsia"/>
            <w:sz w:val="32"/>
            <w:szCs w:val="32"/>
          </w:rPr>
          <w:tab/>
        </w:r>
      </w:hyperlink>
      <w:r w:rsidR="0029072E">
        <w:rPr>
          <w:rFonts w:ascii="仿宋" w:eastAsia="仿宋" w:hAnsi="仿宋" w:cs="仿宋" w:hint="eastAsia"/>
          <w:sz w:val="32"/>
          <w:szCs w:val="32"/>
        </w:rPr>
        <w:t>4</w:t>
      </w:r>
    </w:p>
    <w:p w:rsidR="000903C4" w:rsidRDefault="00C21F08">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29072E">
          <w:rPr>
            <w:rFonts w:ascii="仿宋" w:eastAsia="仿宋" w:hAnsi="仿宋" w:cs="仿宋" w:hint="eastAsia"/>
            <w:bCs/>
            <w:sz w:val="32"/>
            <w:szCs w:val="32"/>
          </w:rPr>
          <w:t>四、财政拨款收入支出决算总体情况说明</w:t>
        </w:r>
        <w:r w:rsidR="0029072E">
          <w:rPr>
            <w:rFonts w:ascii="仿宋" w:eastAsia="仿宋" w:hAnsi="仿宋" w:cs="仿宋" w:hint="eastAsia"/>
            <w:sz w:val="32"/>
            <w:szCs w:val="32"/>
          </w:rPr>
          <w:tab/>
        </w:r>
      </w:hyperlink>
      <w:r w:rsidR="0029072E">
        <w:rPr>
          <w:rFonts w:ascii="仿宋" w:eastAsia="仿宋" w:hAnsi="仿宋" w:cs="仿宋" w:hint="eastAsia"/>
          <w:sz w:val="32"/>
          <w:szCs w:val="32"/>
        </w:rPr>
        <w:t>4</w:t>
      </w:r>
    </w:p>
    <w:p w:rsidR="000903C4" w:rsidRDefault="00C21F08">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29072E">
          <w:rPr>
            <w:rFonts w:ascii="仿宋" w:eastAsia="仿宋" w:hAnsi="仿宋" w:cs="仿宋" w:hint="eastAsia"/>
            <w:bCs/>
            <w:sz w:val="32"/>
            <w:szCs w:val="32"/>
          </w:rPr>
          <w:t>五、一般公共预算财政拨款支出决算情况说明</w:t>
        </w:r>
        <w:r w:rsidR="0029072E">
          <w:rPr>
            <w:rFonts w:ascii="仿宋" w:eastAsia="仿宋" w:hAnsi="仿宋" w:cs="仿宋" w:hint="eastAsia"/>
            <w:sz w:val="32"/>
            <w:szCs w:val="32"/>
          </w:rPr>
          <w:tab/>
        </w:r>
      </w:hyperlink>
      <w:r w:rsidR="0029072E">
        <w:rPr>
          <w:rFonts w:ascii="仿宋" w:eastAsia="仿宋" w:hAnsi="仿宋" w:cs="仿宋" w:hint="eastAsia"/>
          <w:sz w:val="32"/>
          <w:szCs w:val="32"/>
        </w:rPr>
        <w:t>5</w:t>
      </w:r>
    </w:p>
    <w:p w:rsidR="000903C4" w:rsidRDefault="00C21F08">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29072E">
          <w:rPr>
            <w:rFonts w:ascii="仿宋" w:eastAsia="仿宋" w:hAnsi="仿宋" w:cs="仿宋" w:hint="eastAsia"/>
            <w:bCs/>
            <w:sz w:val="32"/>
            <w:szCs w:val="32"/>
          </w:rPr>
          <w:t>六、一般公共预算财政拨款基本支出决算情况说明</w:t>
        </w:r>
      </w:hyperlink>
      <w:r w:rsidR="0029072E">
        <w:rPr>
          <w:rFonts w:ascii="仿宋" w:eastAsia="仿宋" w:hAnsi="仿宋" w:cs="仿宋" w:hint="eastAsia"/>
          <w:sz w:val="32"/>
          <w:szCs w:val="32"/>
        </w:rPr>
        <w:tab/>
        <w:t>6</w:t>
      </w:r>
    </w:p>
    <w:p w:rsidR="000903C4" w:rsidRDefault="0029072E">
      <w:pPr>
        <w:pStyle w:val="WPSOffice2"/>
        <w:numPr>
          <w:ilvl w:val="0"/>
          <w:numId w:val="1"/>
        </w:numPr>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政府性基金预算财政拨款支出决算情况说明</w:t>
      </w:r>
      <w:r>
        <w:rPr>
          <w:rFonts w:ascii="仿宋" w:eastAsia="仿宋" w:hAnsi="仿宋" w:cs="仿宋" w:hint="eastAsia"/>
          <w:sz w:val="32"/>
          <w:szCs w:val="32"/>
        </w:rPr>
        <w:tab/>
        <w:t>7</w:t>
      </w:r>
    </w:p>
    <w:p w:rsidR="000903C4" w:rsidRDefault="0029072E">
      <w:pPr>
        <w:pStyle w:val="WPSOffice2"/>
        <w:numPr>
          <w:ilvl w:val="0"/>
          <w:numId w:val="1"/>
        </w:numPr>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国有资本经营预算财政拨款支出决算情况说明</w:t>
      </w:r>
      <w:r>
        <w:rPr>
          <w:rFonts w:ascii="仿宋" w:eastAsia="仿宋" w:hAnsi="仿宋" w:cs="仿宋" w:hint="eastAsia"/>
          <w:sz w:val="32"/>
          <w:szCs w:val="32"/>
        </w:rPr>
        <w:tab/>
        <w:t>8</w:t>
      </w:r>
    </w:p>
    <w:p w:rsidR="000903C4" w:rsidRDefault="00C21F08">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29072E">
          <w:rPr>
            <w:rFonts w:ascii="仿宋" w:eastAsia="仿宋" w:hAnsi="仿宋" w:cs="仿宋" w:hint="eastAsia"/>
            <w:bCs/>
            <w:sz w:val="32"/>
            <w:szCs w:val="32"/>
          </w:rPr>
          <w:t>九、财政拨款“三公”经费支出决算情况说明</w:t>
        </w:r>
        <w:r w:rsidR="0029072E">
          <w:rPr>
            <w:rFonts w:ascii="仿宋" w:eastAsia="仿宋" w:hAnsi="仿宋" w:cs="仿宋" w:hint="eastAsia"/>
            <w:sz w:val="32"/>
            <w:szCs w:val="32"/>
          </w:rPr>
          <w:tab/>
        </w:r>
      </w:hyperlink>
      <w:r w:rsidR="0029072E">
        <w:rPr>
          <w:rFonts w:ascii="仿宋" w:eastAsia="仿宋" w:hAnsi="仿宋" w:cs="仿宋" w:hint="eastAsia"/>
          <w:sz w:val="32"/>
          <w:szCs w:val="32"/>
        </w:rPr>
        <w:t>9</w:t>
      </w:r>
    </w:p>
    <w:p w:rsidR="000903C4" w:rsidRDefault="00C21F08">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29072E">
          <w:rPr>
            <w:rFonts w:ascii="仿宋" w:eastAsia="仿宋" w:hAnsi="仿宋" w:cs="仿宋" w:hint="eastAsia"/>
            <w:bCs/>
            <w:sz w:val="32"/>
            <w:szCs w:val="32"/>
          </w:rPr>
          <w:t>十、预算绩效情况说明</w:t>
        </w:r>
        <w:r w:rsidR="0029072E">
          <w:rPr>
            <w:rFonts w:ascii="仿宋" w:eastAsia="仿宋" w:hAnsi="仿宋" w:cs="仿宋" w:hint="eastAsia"/>
            <w:sz w:val="32"/>
            <w:szCs w:val="32"/>
          </w:rPr>
          <w:tab/>
        </w:r>
      </w:hyperlink>
      <w:r w:rsidR="0029072E">
        <w:rPr>
          <w:rFonts w:ascii="仿宋" w:eastAsia="仿宋" w:hAnsi="仿宋" w:cs="仿宋" w:hint="eastAsia"/>
          <w:sz w:val="32"/>
          <w:szCs w:val="32"/>
        </w:rPr>
        <w:t>11</w:t>
      </w:r>
    </w:p>
    <w:p w:rsidR="000903C4" w:rsidRDefault="0029072E">
      <w:pPr>
        <w:pStyle w:val="WPSOffice2"/>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十一、其他重要事项情况说明</w:t>
      </w:r>
      <w:r>
        <w:rPr>
          <w:rFonts w:ascii="仿宋" w:eastAsia="仿宋" w:hAnsi="仿宋" w:cs="仿宋" w:hint="eastAsia"/>
          <w:sz w:val="32"/>
          <w:szCs w:val="32"/>
        </w:rPr>
        <w:tab/>
        <w:t>13</w:t>
      </w:r>
    </w:p>
    <w:p w:rsidR="000903C4" w:rsidRDefault="00C21F08">
      <w:pPr>
        <w:pStyle w:val="WPSOffice1"/>
        <w:tabs>
          <w:tab w:val="right" w:leader="dot" w:pos="8306"/>
        </w:tabs>
        <w:spacing w:line="578" w:lineRule="exact"/>
        <w:rPr>
          <w:rFonts w:ascii="黑体" w:hAnsi="ˎ̥"/>
          <w:b/>
          <w:sz w:val="32"/>
          <w:szCs w:val="32"/>
        </w:rPr>
      </w:pPr>
      <w:hyperlink w:anchor="_Toc15425_WPSOffice_Level1" w:history="1">
        <w:r w:rsidR="0029072E">
          <w:rPr>
            <w:rFonts w:ascii="黑体" w:eastAsia="黑体" w:hAnsi="ˎ̥" w:hint="eastAsia"/>
            <w:sz w:val="32"/>
            <w:szCs w:val="32"/>
          </w:rPr>
          <w:t>第四部分  名词解释</w:t>
        </w:r>
        <w:r w:rsidR="0029072E">
          <w:rPr>
            <w:sz w:val="32"/>
            <w:szCs w:val="32"/>
          </w:rPr>
          <w:tab/>
        </w:r>
        <w:bookmarkStart w:id="1" w:name="_Toc15425_WPSOffice_Level1Page"/>
        <w:r w:rsidR="0029072E">
          <w:rPr>
            <w:sz w:val="32"/>
            <w:szCs w:val="32"/>
          </w:rPr>
          <w:t>1</w:t>
        </w:r>
        <w:bookmarkEnd w:id="1"/>
      </w:hyperlink>
      <w:bookmarkEnd w:id="0"/>
      <w:r w:rsidR="0029072E">
        <w:rPr>
          <w:rFonts w:hint="eastAsia"/>
          <w:sz w:val="32"/>
          <w:szCs w:val="32"/>
        </w:rPr>
        <w:t>5</w:t>
      </w:r>
    </w:p>
    <w:p w:rsidR="000903C4" w:rsidRDefault="000903C4">
      <w:pPr>
        <w:spacing w:line="578" w:lineRule="exact"/>
        <w:rPr>
          <w:rFonts w:ascii="黑体" w:eastAsia="黑体" w:hAnsi="ˎ̥"/>
          <w:sz w:val="32"/>
          <w:szCs w:val="32"/>
        </w:rPr>
      </w:pPr>
      <w:bookmarkStart w:id="2" w:name="_Toc10720_WPSOffice_Level1"/>
      <w:bookmarkStart w:id="3" w:name="_Toc1704_WPSOffice_Level1"/>
      <w:bookmarkStart w:id="4" w:name="_Toc32433_WPSOffice_Level1"/>
      <w:bookmarkStart w:id="5" w:name="_Toc10049_WPSOffice_Level1"/>
      <w:bookmarkStart w:id="6" w:name="_Toc23465_WPSOffice_Level1"/>
      <w:bookmarkStart w:id="7" w:name="_Toc22941_WPSOffice_Level1"/>
      <w:bookmarkStart w:id="8" w:name="_Toc24238_WPSOffice_Level2"/>
      <w:bookmarkStart w:id="9" w:name="_Toc26580_WPSOffice_Level2"/>
      <w:bookmarkStart w:id="10" w:name="_Toc20205_WPSOffice_Level2"/>
      <w:bookmarkStart w:id="11" w:name="_Toc14159_WPSOffice_Level2"/>
      <w:bookmarkStart w:id="12" w:name="_Toc32622_WPSOffice_Level2"/>
      <w:bookmarkStart w:id="13" w:name="_Toc20274_WPSOffice_Level2"/>
    </w:p>
    <w:p w:rsidR="00056D59" w:rsidRDefault="00056D59">
      <w:pPr>
        <w:spacing w:line="578" w:lineRule="exact"/>
        <w:rPr>
          <w:rFonts w:ascii="黑体" w:eastAsia="黑体" w:hAnsi="ˎ̥"/>
          <w:sz w:val="32"/>
          <w:szCs w:val="32"/>
        </w:rPr>
      </w:pPr>
    </w:p>
    <w:p w:rsidR="000903C4" w:rsidRPr="00056D59" w:rsidRDefault="0029072E" w:rsidP="00056D59">
      <w:pPr>
        <w:spacing w:line="578" w:lineRule="exact"/>
        <w:jc w:val="center"/>
        <w:rPr>
          <w:rFonts w:ascii="黑体" w:eastAsia="黑体" w:hAnsi="ˎ̥"/>
          <w:sz w:val="32"/>
          <w:szCs w:val="32"/>
        </w:rPr>
      </w:pPr>
      <w:r>
        <w:rPr>
          <w:rFonts w:ascii="黑体" w:eastAsia="黑体" w:hAnsi="ˎ̥" w:hint="eastAsia"/>
          <w:sz w:val="32"/>
          <w:szCs w:val="32"/>
        </w:rPr>
        <w:lastRenderedPageBreak/>
        <w:t xml:space="preserve">第一部分  </w:t>
      </w:r>
      <w:bookmarkEnd w:id="2"/>
      <w:bookmarkEnd w:id="3"/>
      <w:bookmarkEnd w:id="4"/>
      <w:bookmarkEnd w:id="5"/>
      <w:bookmarkEnd w:id="6"/>
      <w:bookmarkEnd w:id="7"/>
      <w:r>
        <w:rPr>
          <w:rFonts w:ascii="黑体" w:eastAsia="黑体" w:hAnsi="ˎ̥" w:hint="eastAsia"/>
          <w:sz w:val="32"/>
          <w:szCs w:val="32"/>
        </w:rPr>
        <w:t>基本情况</w:t>
      </w:r>
    </w:p>
    <w:p w:rsidR="0010185B" w:rsidRPr="00056D59" w:rsidRDefault="0029072E" w:rsidP="00D03DDD">
      <w:pPr>
        <w:pStyle w:val="aa"/>
        <w:numPr>
          <w:ilvl w:val="0"/>
          <w:numId w:val="3"/>
        </w:numPr>
        <w:spacing w:line="578" w:lineRule="exact"/>
        <w:ind w:firstLineChars="0"/>
        <w:rPr>
          <w:rFonts w:ascii="黑体" w:eastAsia="黑体" w:hAnsi="黑体" w:cs="黑体"/>
          <w:sz w:val="32"/>
          <w:szCs w:val="32"/>
        </w:rPr>
      </w:pPr>
      <w:r w:rsidRPr="00D03DDD">
        <w:rPr>
          <w:rFonts w:ascii="黑体" w:eastAsia="黑体" w:hAnsi="黑体" w:cs="黑体" w:hint="eastAsia"/>
          <w:sz w:val="32"/>
          <w:szCs w:val="32"/>
        </w:rPr>
        <w:t>部门</w:t>
      </w:r>
      <w:bookmarkEnd w:id="8"/>
      <w:r w:rsidRPr="00D03DDD">
        <w:rPr>
          <w:rFonts w:ascii="黑体" w:eastAsia="黑体" w:hAnsi="黑体" w:cs="黑体" w:hint="eastAsia"/>
          <w:sz w:val="32"/>
          <w:szCs w:val="32"/>
        </w:rPr>
        <w:t>（单位）职责</w:t>
      </w:r>
      <w:bookmarkEnd w:id="9"/>
      <w:bookmarkEnd w:id="10"/>
      <w:bookmarkEnd w:id="11"/>
      <w:bookmarkEnd w:id="12"/>
      <w:bookmarkEnd w:id="13"/>
    </w:p>
    <w:p w:rsidR="00D03DDD" w:rsidRPr="00D03DDD" w:rsidRDefault="00D03DDD" w:rsidP="00056D59">
      <w:pPr>
        <w:snapToGrid w:val="0"/>
        <w:spacing w:line="578" w:lineRule="exact"/>
        <w:ind w:firstLineChars="150" w:firstLine="480"/>
        <w:rPr>
          <w:rFonts w:ascii="仿宋_GB2312" w:eastAsia="仿宋_GB2312" w:hAnsi="ˎ̥"/>
          <w:sz w:val="32"/>
          <w:szCs w:val="32"/>
        </w:rPr>
      </w:pPr>
      <w:r w:rsidRPr="00D03DDD">
        <w:rPr>
          <w:rFonts w:ascii="仿宋_GB2312" w:eastAsia="仿宋_GB2312" w:hAnsi="ˎ̥" w:hint="eastAsia"/>
          <w:sz w:val="32"/>
          <w:szCs w:val="32"/>
        </w:rPr>
        <w:t>(一)贯彻落实党和国家在乡村各项方针政策和法律法规,做好群众工作。促进经济发展，增加群众收入，科学制定乡村发展规划，推动产业结构调整;大力发展民营经济，培育和发展农村经济合作组织，经济实体。搞好农业新技术示范，促进农业技术推广,搞好政策信息咨询服务。</w:t>
      </w:r>
    </w:p>
    <w:p w:rsidR="00D03DDD" w:rsidRPr="00D03DDD" w:rsidRDefault="00D03DDD" w:rsidP="00056D59">
      <w:pPr>
        <w:spacing w:line="578" w:lineRule="exact"/>
        <w:ind w:firstLineChars="150" w:firstLine="480"/>
        <w:rPr>
          <w:rFonts w:ascii="仿宋_GB2312" w:eastAsia="仿宋_GB2312" w:hAnsi="ˎ̥"/>
          <w:sz w:val="32"/>
          <w:szCs w:val="32"/>
        </w:rPr>
      </w:pPr>
      <w:r w:rsidRPr="00D03DDD">
        <w:rPr>
          <w:rFonts w:ascii="仿宋_GB2312" w:eastAsia="仿宋_GB2312" w:hAnsi="ˎ̥" w:hint="eastAsia"/>
          <w:sz w:val="32"/>
          <w:szCs w:val="32"/>
        </w:rPr>
        <w:t>（二)强化公共服务，着力改善民生。拓宽服务渠道，改善服务方式，方便群众办事；推进依法行政，严格依法履行职责；着力解决群众生产生活中的突出问题，切实维护牧民合法权益;加强基础设施建设，改善群众生产生活环境；做好乡村社会保障工作，扩大乡村新型合作医疗覆盖面，建立健全最低生活保障制度。做好育龄妇女普查和生殖健康检查；保证粮食直补，农资直补等惠农政策落实到户。</w:t>
      </w:r>
    </w:p>
    <w:p w:rsidR="00D03DDD" w:rsidRPr="00D03DDD" w:rsidRDefault="00D03DDD" w:rsidP="00056D59">
      <w:pPr>
        <w:spacing w:line="578" w:lineRule="exact"/>
        <w:ind w:firstLineChars="150" w:firstLine="480"/>
        <w:rPr>
          <w:rFonts w:ascii="仿宋_GB2312" w:eastAsia="仿宋_GB2312" w:hAnsi="ˎ̥"/>
          <w:sz w:val="32"/>
          <w:szCs w:val="32"/>
        </w:rPr>
      </w:pPr>
      <w:r w:rsidRPr="00D03DDD">
        <w:rPr>
          <w:rFonts w:ascii="仿宋_GB2312" w:eastAsia="仿宋_GB2312" w:hAnsi="ˎ̥" w:hint="eastAsia"/>
          <w:sz w:val="32"/>
          <w:szCs w:val="32"/>
        </w:rPr>
        <w:t>（三）加强社会管理、维护农村稳定。加强农村教育、卫生、</w:t>
      </w:r>
    </w:p>
    <w:p w:rsidR="00D03DDD" w:rsidRPr="00D03DDD" w:rsidRDefault="00D03DDD" w:rsidP="00D03DDD">
      <w:pPr>
        <w:spacing w:line="578" w:lineRule="exact"/>
        <w:rPr>
          <w:rFonts w:ascii="仿宋_GB2312" w:eastAsia="仿宋_GB2312" w:hAnsi="ˎ̥"/>
          <w:sz w:val="32"/>
          <w:szCs w:val="32"/>
        </w:rPr>
      </w:pPr>
      <w:r w:rsidRPr="00D03DDD">
        <w:rPr>
          <w:rFonts w:ascii="仿宋_GB2312" w:eastAsia="仿宋_GB2312" w:hAnsi="ˎ̥" w:hint="eastAsia"/>
          <w:sz w:val="32"/>
          <w:szCs w:val="32"/>
        </w:rPr>
        <w:t>文化、体育、环境保护等社会事业管理，促进农村经济社会健康、和谐可持续发展;加强安全生产管理，做好安全生产监督检查、隐患排查；加强社会治安综合治理，发挥民调作用，化解社会矛盾，消除社会不稳定因素；妥善处理突发性群体性事件，确保人民群众生命财产安全。</w:t>
      </w:r>
    </w:p>
    <w:p w:rsidR="00D03DDD" w:rsidRPr="00D03DDD" w:rsidRDefault="00D03DDD" w:rsidP="00056D59">
      <w:pPr>
        <w:spacing w:line="578" w:lineRule="exact"/>
        <w:ind w:firstLineChars="150" w:firstLine="480"/>
        <w:rPr>
          <w:rFonts w:ascii="仿宋_GB2312" w:eastAsia="仿宋_GB2312" w:hAnsi="ˎ̥"/>
          <w:sz w:val="32"/>
          <w:szCs w:val="32"/>
        </w:rPr>
      </w:pPr>
      <w:r w:rsidRPr="00D03DDD">
        <w:rPr>
          <w:rFonts w:ascii="仿宋_GB2312" w:eastAsia="仿宋_GB2312" w:hAnsi="ˎ̥" w:hint="eastAsia"/>
          <w:sz w:val="32"/>
          <w:szCs w:val="32"/>
        </w:rPr>
        <w:t>(四)推进基层民主、促进社会和谐。坚持党的领导，保障群众选举权;健全完善村党组织领导的村民自治机制,保障村民参</w:t>
      </w:r>
      <w:r w:rsidRPr="00D03DDD">
        <w:rPr>
          <w:rFonts w:ascii="仿宋_GB2312" w:eastAsia="仿宋_GB2312" w:hAnsi="ˎ̥" w:hint="eastAsia"/>
          <w:sz w:val="32"/>
          <w:szCs w:val="32"/>
        </w:rPr>
        <w:lastRenderedPageBreak/>
        <w:t>与权;健全村务公开制度，保障农民群众的知情权;强化村务管理监督制约机制，保障农民群众监督权；着力解决群众生产生活的突出问题，切实维护农民合法权益。密切党群关系，促进和谐社会建设。</w:t>
      </w:r>
    </w:p>
    <w:p w:rsidR="000903C4" w:rsidRDefault="0029072E">
      <w:pPr>
        <w:spacing w:line="578" w:lineRule="exact"/>
        <w:ind w:firstLineChars="200" w:firstLine="640"/>
        <w:rPr>
          <w:rFonts w:ascii="黑体" w:eastAsia="黑体" w:hAnsi="黑体" w:cs="黑体"/>
          <w:sz w:val="32"/>
          <w:szCs w:val="32"/>
        </w:rPr>
      </w:pPr>
      <w:bookmarkStart w:id="14" w:name="_Toc4833_WPSOffice_Level2"/>
      <w:bookmarkStart w:id="15" w:name="_Toc24059_WPSOffice_Level2"/>
      <w:bookmarkStart w:id="16" w:name="_Toc24474_WPSOffice_Level2"/>
      <w:bookmarkStart w:id="17" w:name="_Toc17796_WPSOffice_Level2"/>
      <w:bookmarkStart w:id="18" w:name="_Toc6572_WPSOffice_Level2"/>
      <w:r>
        <w:rPr>
          <w:rFonts w:ascii="黑体" w:eastAsia="黑体" w:hAnsi="黑体" w:cs="黑体" w:hint="eastAsia"/>
          <w:sz w:val="32"/>
          <w:szCs w:val="32"/>
        </w:rPr>
        <w:t>二、机构设置</w:t>
      </w:r>
      <w:bookmarkEnd w:id="14"/>
      <w:bookmarkEnd w:id="15"/>
      <w:bookmarkEnd w:id="16"/>
      <w:bookmarkEnd w:id="17"/>
      <w:bookmarkEnd w:id="18"/>
    </w:p>
    <w:p w:rsidR="000903C4" w:rsidRPr="00D03DDD" w:rsidRDefault="00D03DDD" w:rsidP="00D03DDD">
      <w:pPr>
        <w:spacing w:line="578" w:lineRule="exact"/>
        <w:ind w:firstLineChars="200" w:firstLine="640"/>
        <w:rPr>
          <w:rFonts w:ascii="仿宋_GB2312" w:eastAsia="仿宋_GB2312" w:hAnsi="ˎ̥"/>
          <w:sz w:val="32"/>
          <w:szCs w:val="32"/>
        </w:rPr>
      </w:pPr>
      <w:bookmarkStart w:id="19" w:name="_Toc24421_WPSOffice_Level2"/>
      <w:bookmarkStart w:id="20" w:name="_Toc25738_WPSOffice_Level2"/>
      <w:r>
        <w:rPr>
          <w:rFonts w:ascii="方正楷体_GBK" w:eastAsia="方正楷体_GBK" w:hAnsi="方正楷体_GBK" w:cs="方正楷体_GBK" w:hint="eastAsia"/>
          <w:sz w:val="32"/>
          <w:szCs w:val="32"/>
        </w:rPr>
        <w:t>（一）香茂乡人民政府部门本级</w:t>
      </w:r>
      <w:bookmarkEnd w:id="19"/>
      <w:bookmarkEnd w:id="20"/>
      <w:r>
        <w:rPr>
          <w:rFonts w:ascii="方正楷体_GBK" w:eastAsia="方正楷体_GBK" w:hAnsi="方正楷体_GBK" w:cs="方正楷体_GBK" w:hint="eastAsia"/>
          <w:sz w:val="32"/>
          <w:szCs w:val="32"/>
        </w:rPr>
        <w:t>：</w:t>
      </w:r>
      <w:r w:rsidR="0029072E">
        <w:rPr>
          <w:rFonts w:ascii="仿宋_GB2312" w:eastAsia="仿宋_GB2312" w:hAnsi="ˎ̥" w:hint="eastAsia"/>
          <w:sz w:val="32"/>
          <w:szCs w:val="32"/>
        </w:rPr>
        <w:t>纳入</w:t>
      </w:r>
      <w:r w:rsidR="00B70B24">
        <w:rPr>
          <w:rFonts w:ascii="仿宋_GB2312" w:eastAsia="仿宋_GB2312" w:hAnsi="ˎ̥" w:hint="eastAsia"/>
          <w:sz w:val="32"/>
          <w:szCs w:val="32"/>
        </w:rPr>
        <w:t>香茂乡</w:t>
      </w:r>
      <w:r w:rsidR="0029072E">
        <w:rPr>
          <w:rFonts w:ascii="仿宋_GB2312" w:eastAsia="仿宋_GB2312" w:hAnsi="ˎ̥"/>
          <w:sz w:val="32"/>
          <w:szCs w:val="32"/>
        </w:rPr>
        <w:t>2024</w:t>
      </w:r>
      <w:r w:rsidR="0029072E">
        <w:rPr>
          <w:rFonts w:ascii="仿宋_GB2312" w:eastAsia="仿宋_GB2312" w:hAnsi="ˎ̥" w:hint="eastAsia"/>
          <w:sz w:val="32"/>
          <w:szCs w:val="32"/>
        </w:rPr>
        <w:t>年度部门决算编制范围的单位共</w:t>
      </w:r>
      <w:r w:rsidR="00B70B24" w:rsidRPr="0010185B">
        <w:rPr>
          <w:rFonts w:ascii="仿宋_GB2312" w:eastAsia="仿宋_GB2312" w:hAnsi="ˎ̥" w:hint="eastAsia"/>
          <w:sz w:val="32"/>
          <w:szCs w:val="32"/>
        </w:rPr>
        <w:t>1</w:t>
      </w:r>
      <w:r w:rsidR="0029072E">
        <w:rPr>
          <w:rFonts w:ascii="仿宋_GB2312" w:eastAsia="仿宋_GB2312" w:hAnsi="ˎ̥" w:hint="eastAsia"/>
          <w:sz w:val="32"/>
          <w:szCs w:val="32"/>
        </w:rPr>
        <w:t>个，包括：</w:t>
      </w:r>
      <w:r w:rsidRPr="00B35DA7">
        <w:rPr>
          <w:rFonts w:ascii="仿宋_GB2312" w:eastAsia="仿宋_GB2312" w:hAnsi="ˎ̥" w:hint="eastAsia"/>
          <w:sz w:val="32"/>
          <w:szCs w:val="32"/>
        </w:rPr>
        <w:t>香茂乡人民政府部门本级</w:t>
      </w:r>
      <w:r>
        <w:rPr>
          <w:rFonts w:ascii="仿宋_GB2312" w:eastAsia="仿宋_GB2312" w:hAnsi="ˎ̥" w:hint="eastAsia"/>
          <w:sz w:val="32"/>
          <w:szCs w:val="32"/>
        </w:rPr>
        <w:t>。</w:t>
      </w:r>
      <w:r w:rsidRPr="00B35DA7">
        <w:rPr>
          <w:rFonts w:ascii="仿宋_GB2312" w:eastAsia="仿宋_GB2312" w:hAnsi="ˎ̥" w:hint="eastAsia"/>
          <w:sz w:val="32"/>
          <w:szCs w:val="32"/>
        </w:rPr>
        <w:t>根据上述职责，香茂乡下设5个办公室。分别为党群综合办公室、政务综合办公室、经济发展和社会事务办公室、维护稳定和综合治理办公室、财政所等内设机构。香茂乡下设4个事业单位。分别为乡卫生院、乡农牧综合服务中心、乡机关后勤服务中心、乡文化服务中心。</w:t>
      </w:r>
    </w:p>
    <w:p w:rsidR="000903C4" w:rsidRPr="00D03DDD" w:rsidRDefault="0029072E" w:rsidP="00D03DDD">
      <w:pPr>
        <w:spacing w:line="578" w:lineRule="exact"/>
        <w:ind w:firstLineChars="200" w:firstLine="640"/>
        <w:rPr>
          <w:rFonts w:ascii="方正楷体_GBK" w:eastAsia="方正楷体_GBK" w:hAnsi="方正楷体_GBK" w:cs="方正楷体_GBK"/>
          <w:sz w:val="32"/>
          <w:szCs w:val="32"/>
        </w:rPr>
      </w:pPr>
      <w:bookmarkStart w:id="21" w:name="_Toc19721_WPSOffice_Level2"/>
      <w:bookmarkStart w:id="22" w:name="_Toc4442_WPSOffice_Level2"/>
      <w:r>
        <w:rPr>
          <w:rFonts w:ascii="方正楷体_GBK" w:eastAsia="方正楷体_GBK" w:hAnsi="方正楷体_GBK" w:cs="方正楷体_GBK" w:hint="eastAsia"/>
          <w:sz w:val="32"/>
          <w:szCs w:val="32"/>
        </w:rPr>
        <w:t>（二）</w:t>
      </w:r>
      <w:r w:rsidR="00D03DDD">
        <w:rPr>
          <w:rFonts w:ascii="方正楷体_GBK" w:eastAsia="方正楷体_GBK" w:hAnsi="方正楷体_GBK" w:cs="方正楷体_GBK" w:hint="eastAsia"/>
          <w:sz w:val="32"/>
          <w:szCs w:val="32"/>
        </w:rPr>
        <w:t>香茂乡</w:t>
      </w:r>
      <w:r>
        <w:rPr>
          <w:rFonts w:ascii="方正楷体_GBK" w:eastAsia="方正楷体_GBK" w:hAnsi="方正楷体_GBK" w:cs="方正楷体_GBK" w:hint="eastAsia"/>
          <w:sz w:val="32"/>
          <w:szCs w:val="32"/>
        </w:rPr>
        <w:t>下属单位</w:t>
      </w:r>
      <w:bookmarkEnd w:id="21"/>
      <w:bookmarkEnd w:id="22"/>
      <w:r w:rsidR="00D03DDD">
        <w:rPr>
          <w:rFonts w:ascii="方正楷体_GBK" w:eastAsia="方正楷体_GBK" w:hAnsi="方正楷体_GBK" w:cs="方正楷体_GBK" w:hint="eastAsia"/>
          <w:sz w:val="32"/>
          <w:szCs w:val="32"/>
        </w:rPr>
        <w:t>：香茂乡人民政府属基层预算单位，</w:t>
      </w:r>
      <w:r w:rsidR="00186136">
        <w:rPr>
          <w:rFonts w:ascii="方正楷体_GBK" w:eastAsia="方正楷体_GBK" w:hAnsi="方正楷体_GBK" w:cs="方正楷体_GBK" w:hint="eastAsia"/>
          <w:sz w:val="32"/>
          <w:szCs w:val="32"/>
        </w:rPr>
        <w:t>无</w:t>
      </w:r>
      <w:r w:rsidR="00D03DDD">
        <w:rPr>
          <w:rFonts w:ascii="方正楷体_GBK" w:eastAsia="方正楷体_GBK" w:hAnsi="方正楷体_GBK" w:cs="方正楷体_GBK" w:hint="eastAsia"/>
          <w:sz w:val="32"/>
          <w:szCs w:val="32"/>
        </w:rPr>
        <w:t>下属单位。</w:t>
      </w:r>
    </w:p>
    <w:p w:rsidR="000903C4" w:rsidRPr="00D03DDD" w:rsidRDefault="0029072E" w:rsidP="00D03DDD">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（注：如果是基层预算单位，没有下属单位的，可只说明单位内设机构即可。）</w:t>
      </w:r>
      <w:bookmarkStart w:id="23" w:name="_Toc30690_WPSOffice_Level1"/>
      <w:bookmarkStart w:id="24" w:name="_Toc8164_WPSOffice_Level1"/>
      <w:bookmarkStart w:id="25" w:name="_Toc6234_WPSOffice_Level1"/>
      <w:bookmarkStart w:id="26" w:name="_Toc30451_WPSOffice_Level1"/>
      <w:bookmarkStart w:id="27" w:name="_Toc28253_WPSOffice_Level1"/>
      <w:bookmarkStart w:id="28" w:name="_Toc15521_WPSOffice_Level1"/>
      <w:bookmarkStart w:id="29" w:name="_Toc11518_WPSOffice_Level2"/>
      <w:bookmarkStart w:id="30" w:name="_Toc4029_WPSOffice_Level2"/>
      <w:bookmarkStart w:id="31" w:name="_Toc32472_WPSOffice_Level2"/>
      <w:bookmarkStart w:id="32" w:name="_Toc6211_WPSOffice_Level2"/>
      <w:bookmarkStart w:id="33" w:name="_Toc8867_WPSOffice_Level2"/>
      <w:bookmarkStart w:id="34" w:name="_Toc32695_WPSOffice_Level2"/>
    </w:p>
    <w:p w:rsidR="000903C4" w:rsidRPr="00D03DDD" w:rsidRDefault="0029072E" w:rsidP="00D03DDD">
      <w:pPr>
        <w:spacing w:line="578" w:lineRule="exact"/>
        <w:jc w:val="center"/>
        <w:rPr>
          <w:rFonts w:ascii="黑体" w:eastAsia="黑体" w:hAnsi="ˎ̥"/>
          <w:sz w:val="32"/>
          <w:szCs w:val="32"/>
        </w:rPr>
      </w:pPr>
      <w:r>
        <w:rPr>
          <w:rFonts w:ascii="黑体" w:eastAsia="黑体" w:hAnsi="ˎ̥" w:hint="eastAsia"/>
          <w:sz w:val="32"/>
          <w:szCs w:val="32"/>
        </w:rPr>
        <w:t xml:space="preserve">第二部分  </w:t>
      </w:r>
      <w:r>
        <w:rPr>
          <w:rFonts w:ascii="黑体" w:eastAsia="黑体" w:hAnsi="ˎ̥"/>
          <w:sz w:val="32"/>
          <w:szCs w:val="32"/>
        </w:rPr>
        <w:t>2024</w:t>
      </w:r>
      <w:r>
        <w:rPr>
          <w:rFonts w:ascii="黑体" w:eastAsia="黑体" w:hAnsi="ˎ̥" w:hint="eastAsia"/>
          <w:sz w:val="32"/>
          <w:szCs w:val="32"/>
        </w:rPr>
        <w:t>年度部门决算公开报表</w:t>
      </w:r>
      <w:bookmarkEnd w:id="23"/>
      <w:bookmarkEnd w:id="24"/>
      <w:bookmarkEnd w:id="25"/>
      <w:bookmarkEnd w:id="26"/>
      <w:bookmarkEnd w:id="27"/>
      <w:bookmarkEnd w:id="28"/>
    </w:p>
    <w:p w:rsidR="000903C4" w:rsidRDefault="0029072E">
      <w:pPr>
        <w:spacing w:line="578" w:lineRule="exact"/>
        <w:ind w:firstLine="645"/>
        <w:rPr>
          <w:rFonts w:ascii="黑体" w:eastAsia="黑体" w:hAnsi="黑体" w:cs="黑体"/>
          <w:sz w:val="32"/>
          <w:szCs w:val="32"/>
        </w:rPr>
      </w:pPr>
      <w:r>
        <w:rPr>
          <w:rFonts w:ascii="黑体" w:eastAsia="黑体" w:hAnsi="黑体" w:cs="黑体" w:hint="eastAsia"/>
          <w:sz w:val="32"/>
          <w:szCs w:val="32"/>
        </w:rPr>
        <w:t>一、收入支出决算公开表</w:t>
      </w:r>
      <w:bookmarkEnd w:id="29"/>
      <w:bookmarkEnd w:id="30"/>
      <w:bookmarkEnd w:id="31"/>
      <w:bookmarkEnd w:id="32"/>
      <w:bookmarkEnd w:id="33"/>
      <w:bookmarkEnd w:id="34"/>
    </w:p>
    <w:p w:rsidR="000903C4" w:rsidRDefault="0029072E">
      <w:pPr>
        <w:spacing w:line="578" w:lineRule="exact"/>
        <w:ind w:firstLine="645"/>
        <w:rPr>
          <w:rFonts w:ascii="黑体" w:eastAsia="黑体" w:hAnsi="黑体" w:cs="黑体"/>
          <w:sz w:val="32"/>
          <w:szCs w:val="32"/>
        </w:rPr>
      </w:pPr>
      <w:bookmarkStart w:id="35" w:name="_Toc26621_WPSOffice_Level2"/>
      <w:bookmarkStart w:id="36" w:name="_Toc30334_WPSOffice_Level2"/>
      <w:bookmarkStart w:id="37" w:name="_Toc14349_WPSOffice_Level2"/>
      <w:bookmarkStart w:id="38" w:name="_Toc23139_WPSOffice_Level2"/>
      <w:bookmarkStart w:id="39" w:name="_Toc28622_WPSOffice_Level2"/>
      <w:bookmarkStart w:id="40" w:name="_Toc25608_WPSOffice_Level2"/>
      <w:r>
        <w:rPr>
          <w:rFonts w:ascii="黑体" w:eastAsia="黑体" w:hAnsi="黑体" w:cs="黑体" w:hint="eastAsia"/>
          <w:sz w:val="32"/>
          <w:szCs w:val="32"/>
        </w:rPr>
        <w:t>二、收入决算公开表</w:t>
      </w:r>
      <w:bookmarkStart w:id="41" w:name="_Toc13854_WPSOffice_Level2"/>
      <w:bookmarkStart w:id="42" w:name="_Toc17626_WPSOffice_Level2"/>
      <w:bookmarkStart w:id="43" w:name="_Toc17858_WPSOffice_Level2"/>
      <w:bookmarkStart w:id="44" w:name="_Toc5489_WPSOffice_Level2"/>
      <w:bookmarkStart w:id="45" w:name="_Toc14658_WPSOffice_Level2"/>
      <w:bookmarkStart w:id="46" w:name="_Toc3262_WPSOffice_Level2"/>
      <w:bookmarkEnd w:id="35"/>
      <w:bookmarkEnd w:id="36"/>
      <w:bookmarkEnd w:id="37"/>
      <w:bookmarkEnd w:id="38"/>
      <w:bookmarkEnd w:id="39"/>
      <w:bookmarkEnd w:id="40"/>
    </w:p>
    <w:p w:rsidR="000903C4" w:rsidRDefault="0029072E">
      <w:pPr>
        <w:spacing w:line="578" w:lineRule="exact"/>
        <w:ind w:firstLine="645"/>
        <w:rPr>
          <w:rFonts w:ascii="黑体" w:eastAsia="黑体" w:hAnsi="黑体" w:cs="黑体"/>
          <w:sz w:val="32"/>
          <w:szCs w:val="32"/>
        </w:rPr>
      </w:pPr>
      <w:r>
        <w:rPr>
          <w:rFonts w:ascii="黑体" w:eastAsia="黑体" w:hAnsi="黑体" w:cs="黑体" w:hint="eastAsia"/>
          <w:sz w:val="32"/>
          <w:szCs w:val="32"/>
        </w:rPr>
        <w:t>三、支出决算公开表</w:t>
      </w:r>
      <w:bookmarkStart w:id="47" w:name="_Toc23591_WPSOffice_Level2"/>
      <w:bookmarkStart w:id="48" w:name="_Toc4265_WPSOffice_Level2"/>
      <w:bookmarkStart w:id="49" w:name="_Toc23493_WPSOffice_Level2"/>
      <w:bookmarkStart w:id="50" w:name="_Toc21415_WPSOffice_Level2"/>
      <w:bookmarkStart w:id="51" w:name="_Toc7988_WPSOffice_Level2"/>
      <w:bookmarkStart w:id="52" w:name="_Toc13701_WPSOffice_Level2"/>
      <w:bookmarkEnd w:id="41"/>
      <w:bookmarkEnd w:id="42"/>
      <w:bookmarkEnd w:id="43"/>
      <w:bookmarkEnd w:id="44"/>
      <w:bookmarkEnd w:id="45"/>
      <w:bookmarkEnd w:id="46"/>
    </w:p>
    <w:p w:rsidR="000903C4" w:rsidRDefault="0029072E">
      <w:pPr>
        <w:spacing w:line="578" w:lineRule="exact"/>
        <w:ind w:firstLine="645"/>
        <w:rPr>
          <w:rFonts w:ascii="黑体" w:eastAsia="黑体" w:hAnsi="黑体" w:cs="黑体"/>
          <w:sz w:val="32"/>
          <w:szCs w:val="32"/>
        </w:rPr>
      </w:pPr>
      <w:r>
        <w:rPr>
          <w:rFonts w:ascii="黑体" w:eastAsia="黑体" w:hAnsi="黑体" w:cs="黑体" w:hint="eastAsia"/>
          <w:sz w:val="32"/>
          <w:szCs w:val="32"/>
        </w:rPr>
        <w:t>四、财政拨款收入支出决算公开表</w:t>
      </w:r>
      <w:bookmarkEnd w:id="47"/>
      <w:bookmarkEnd w:id="48"/>
      <w:bookmarkEnd w:id="49"/>
      <w:bookmarkEnd w:id="50"/>
      <w:bookmarkEnd w:id="51"/>
      <w:bookmarkEnd w:id="52"/>
    </w:p>
    <w:p w:rsidR="000903C4" w:rsidRDefault="0029072E">
      <w:pPr>
        <w:spacing w:line="578" w:lineRule="exact"/>
        <w:ind w:firstLine="645"/>
        <w:rPr>
          <w:rFonts w:ascii="黑体" w:eastAsia="黑体" w:hAnsi="黑体" w:cs="黑体"/>
          <w:sz w:val="32"/>
          <w:szCs w:val="32"/>
        </w:rPr>
      </w:pPr>
      <w:bookmarkStart w:id="53" w:name="_Toc7879_WPSOffice_Level2"/>
      <w:bookmarkStart w:id="54" w:name="_Toc22783_WPSOffice_Level2"/>
      <w:bookmarkStart w:id="55" w:name="_Toc23829_WPSOffice_Level2"/>
      <w:bookmarkStart w:id="56" w:name="_Toc25166_WPSOffice_Level2"/>
      <w:bookmarkStart w:id="57" w:name="_Toc2158_WPSOffice_Level2"/>
      <w:bookmarkStart w:id="58" w:name="_Toc13516_WPSOffice_Level2"/>
      <w:r>
        <w:rPr>
          <w:rFonts w:ascii="黑体" w:eastAsia="黑体" w:hAnsi="黑体" w:cs="黑体" w:hint="eastAsia"/>
          <w:sz w:val="32"/>
          <w:szCs w:val="32"/>
        </w:rPr>
        <w:t>五、一般公共预算财政拨款收入支出决算</w:t>
      </w:r>
      <w:bookmarkEnd w:id="53"/>
      <w:bookmarkEnd w:id="54"/>
      <w:bookmarkEnd w:id="55"/>
      <w:bookmarkEnd w:id="56"/>
      <w:r>
        <w:rPr>
          <w:rFonts w:ascii="黑体" w:eastAsia="黑体" w:hAnsi="黑体" w:cs="黑体" w:hint="eastAsia"/>
          <w:sz w:val="32"/>
          <w:szCs w:val="32"/>
        </w:rPr>
        <w:t>公开表</w:t>
      </w:r>
      <w:bookmarkStart w:id="59" w:name="_Toc17833_WPSOffice_Level2"/>
      <w:bookmarkStart w:id="60" w:name="_Toc2632_WPSOffice_Level2"/>
      <w:bookmarkStart w:id="61" w:name="_Toc17283_WPSOffice_Level2"/>
      <w:bookmarkStart w:id="62" w:name="_Toc25362_WPSOffice_Level2"/>
      <w:bookmarkStart w:id="63" w:name="_Toc5343_WPSOffice_Level2"/>
      <w:bookmarkStart w:id="64" w:name="_Toc8373_WPSOffice_Level2"/>
      <w:bookmarkEnd w:id="57"/>
      <w:bookmarkEnd w:id="58"/>
    </w:p>
    <w:p w:rsidR="000903C4" w:rsidRDefault="0029072E">
      <w:pPr>
        <w:spacing w:line="578" w:lineRule="exact"/>
        <w:ind w:firstLine="645"/>
        <w:rPr>
          <w:rFonts w:ascii="黑体" w:eastAsia="黑体" w:hAnsi="黑体" w:cs="黑体"/>
          <w:sz w:val="32"/>
          <w:szCs w:val="32"/>
        </w:rPr>
      </w:pPr>
      <w:r>
        <w:rPr>
          <w:rFonts w:ascii="黑体" w:eastAsia="黑体" w:hAnsi="黑体" w:cs="黑体" w:hint="eastAsia"/>
          <w:sz w:val="32"/>
          <w:szCs w:val="32"/>
        </w:rPr>
        <w:lastRenderedPageBreak/>
        <w:t>六、一般公共预算财政拨款基本支出决算</w:t>
      </w:r>
      <w:bookmarkEnd w:id="59"/>
      <w:bookmarkEnd w:id="60"/>
      <w:bookmarkEnd w:id="61"/>
      <w:bookmarkEnd w:id="62"/>
      <w:bookmarkEnd w:id="63"/>
      <w:bookmarkEnd w:id="64"/>
      <w:r>
        <w:rPr>
          <w:rFonts w:ascii="黑体" w:eastAsia="黑体" w:hAnsi="黑体" w:cs="黑体" w:hint="eastAsia"/>
          <w:sz w:val="32"/>
          <w:szCs w:val="32"/>
        </w:rPr>
        <w:t>公开表</w:t>
      </w:r>
    </w:p>
    <w:p w:rsidR="000903C4" w:rsidRDefault="0029072E">
      <w:pPr>
        <w:spacing w:line="578" w:lineRule="exact"/>
        <w:ind w:leftChars="304" w:left="1118" w:hangingChars="150" w:hanging="480"/>
        <w:rPr>
          <w:rFonts w:ascii="黑体" w:eastAsia="黑体" w:hAnsi="黑体" w:cs="黑体"/>
          <w:sz w:val="32"/>
          <w:szCs w:val="32"/>
        </w:rPr>
      </w:pPr>
      <w:bookmarkStart w:id="65" w:name="_Toc11799_WPSOffice_Level2"/>
      <w:bookmarkStart w:id="66" w:name="_Toc13345_WPSOffice_Level2"/>
      <w:bookmarkStart w:id="67" w:name="_Toc6020_WPSOffice_Level2"/>
      <w:bookmarkStart w:id="68" w:name="_Toc21310_WPSOffice_Level2"/>
      <w:bookmarkStart w:id="69" w:name="_Toc1533_WPSOffice_Level2"/>
      <w:bookmarkStart w:id="70" w:name="_Toc5594_WPSOffice_Level2"/>
      <w:r>
        <w:rPr>
          <w:rFonts w:ascii="黑体" w:eastAsia="黑体" w:hAnsi="黑体" w:cs="黑体" w:hint="eastAsia"/>
          <w:sz w:val="32"/>
          <w:szCs w:val="32"/>
        </w:rPr>
        <w:t>七、政府性基金预算财政拨款收入支出决算</w:t>
      </w:r>
      <w:bookmarkEnd w:id="65"/>
      <w:bookmarkEnd w:id="66"/>
      <w:bookmarkEnd w:id="67"/>
      <w:bookmarkEnd w:id="68"/>
      <w:bookmarkEnd w:id="69"/>
      <w:bookmarkEnd w:id="70"/>
      <w:r>
        <w:rPr>
          <w:rFonts w:ascii="黑体" w:eastAsia="黑体" w:hAnsi="黑体" w:cs="黑体" w:hint="eastAsia"/>
          <w:sz w:val="32"/>
          <w:szCs w:val="32"/>
        </w:rPr>
        <w:t>公开表</w:t>
      </w:r>
    </w:p>
    <w:p w:rsidR="000903C4" w:rsidRDefault="0029072E">
      <w:pPr>
        <w:spacing w:line="578" w:lineRule="exact"/>
        <w:ind w:leftChars="304" w:left="1118" w:hangingChars="150" w:hanging="480"/>
        <w:rPr>
          <w:rFonts w:ascii="黑体" w:eastAsia="黑体" w:hAnsi="黑体" w:cs="黑体"/>
          <w:sz w:val="32"/>
          <w:szCs w:val="32"/>
        </w:rPr>
      </w:pPr>
      <w:r>
        <w:rPr>
          <w:rFonts w:ascii="黑体" w:eastAsia="黑体" w:hAnsi="黑体" w:cs="黑体" w:hint="eastAsia"/>
          <w:sz w:val="32"/>
          <w:szCs w:val="32"/>
        </w:rPr>
        <w:t>八、国有资本经营预算财政拨款收入支出决算公开表</w:t>
      </w:r>
    </w:p>
    <w:p w:rsidR="000903C4" w:rsidRDefault="0029072E">
      <w:pPr>
        <w:spacing w:line="578" w:lineRule="exact"/>
        <w:ind w:firstLine="640"/>
        <w:rPr>
          <w:rFonts w:ascii="黑体" w:eastAsia="黑体" w:hAnsi="黑体" w:cs="黑体"/>
          <w:sz w:val="32"/>
          <w:szCs w:val="32"/>
        </w:rPr>
      </w:pPr>
      <w:bookmarkStart w:id="71" w:name="_Toc29886_WPSOffice_Level2"/>
      <w:bookmarkStart w:id="72" w:name="_Toc9377_WPSOffice_Level2"/>
      <w:bookmarkStart w:id="73" w:name="_Toc1820_WPSOffice_Level2"/>
      <w:bookmarkStart w:id="74" w:name="_Toc19961_WPSOffice_Level2"/>
      <w:r>
        <w:rPr>
          <w:rFonts w:ascii="黑体" w:eastAsia="黑体" w:hAnsi="黑体" w:cs="黑体" w:hint="eastAsia"/>
          <w:sz w:val="32"/>
          <w:szCs w:val="32"/>
        </w:rPr>
        <w:t>九、财政拨款“三公”经费支出决算</w:t>
      </w:r>
      <w:bookmarkEnd w:id="71"/>
      <w:bookmarkEnd w:id="72"/>
      <w:bookmarkEnd w:id="73"/>
      <w:bookmarkEnd w:id="74"/>
      <w:r>
        <w:rPr>
          <w:rFonts w:ascii="黑体" w:eastAsia="黑体" w:hAnsi="黑体" w:cs="黑体" w:hint="eastAsia"/>
          <w:sz w:val="32"/>
          <w:szCs w:val="32"/>
        </w:rPr>
        <w:t>公开表</w:t>
      </w:r>
    </w:p>
    <w:p w:rsidR="000903C4" w:rsidRPr="0010185B" w:rsidRDefault="0029072E" w:rsidP="0010185B">
      <w:pPr>
        <w:spacing w:line="578" w:lineRule="exact"/>
        <w:ind w:firstLine="640"/>
        <w:rPr>
          <w:rFonts w:ascii="仿宋" w:eastAsia="仿宋" w:hAnsi="仿宋" w:cs="仿宋"/>
          <w:sz w:val="32"/>
          <w:szCs w:val="32"/>
        </w:rPr>
      </w:pPr>
      <w:r>
        <w:rPr>
          <w:rFonts w:ascii="仿宋" w:eastAsia="仿宋" w:hAnsi="仿宋" w:cs="仿宋" w:hint="eastAsia"/>
          <w:sz w:val="32"/>
          <w:szCs w:val="32"/>
        </w:rPr>
        <w:t xml:space="preserve">以上报表见附件1。   </w:t>
      </w:r>
    </w:p>
    <w:p w:rsidR="000903C4" w:rsidRDefault="0029072E" w:rsidP="0010185B">
      <w:pPr>
        <w:spacing w:line="578" w:lineRule="exact"/>
        <w:jc w:val="center"/>
        <w:rPr>
          <w:rFonts w:ascii="黑体" w:eastAsia="黑体" w:hAnsi="ˎ̥"/>
          <w:sz w:val="32"/>
          <w:szCs w:val="32"/>
        </w:rPr>
      </w:pPr>
      <w:bookmarkStart w:id="75" w:name="_Toc28629_WPSOffice_Level1"/>
      <w:bookmarkStart w:id="76" w:name="_Toc31264_WPSOffice_Level1"/>
      <w:bookmarkStart w:id="77" w:name="_Toc4402_WPSOffice_Level1"/>
      <w:bookmarkStart w:id="78" w:name="_Toc27590_WPSOffice_Level1"/>
      <w:bookmarkStart w:id="79" w:name="_Toc29683_WPSOffice_Level1"/>
      <w:bookmarkStart w:id="80" w:name="_Toc16686_WPSOffice_Level1"/>
      <w:r>
        <w:rPr>
          <w:rFonts w:ascii="黑体" w:eastAsia="黑体" w:hAnsi="ˎ̥" w:hint="eastAsia"/>
          <w:sz w:val="32"/>
          <w:szCs w:val="32"/>
        </w:rPr>
        <w:t xml:space="preserve">第三部分  </w:t>
      </w:r>
      <w:r>
        <w:rPr>
          <w:rFonts w:ascii="黑体" w:eastAsia="黑体" w:hAnsi="ˎ̥"/>
          <w:sz w:val="32"/>
          <w:szCs w:val="32"/>
        </w:rPr>
        <w:t>2024</w:t>
      </w:r>
      <w:r>
        <w:rPr>
          <w:rFonts w:ascii="黑体" w:eastAsia="黑体" w:hAnsi="ˎ̥" w:hint="eastAsia"/>
          <w:sz w:val="32"/>
          <w:szCs w:val="32"/>
        </w:rPr>
        <w:t>年度部门决算情况说明</w:t>
      </w:r>
      <w:bookmarkEnd w:id="75"/>
      <w:bookmarkEnd w:id="76"/>
      <w:bookmarkEnd w:id="77"/>
      <w:bookmarkEnd w:id="78"/>
      <w:bookmarkEnd w:id="79"/>
      <w:bookmarkEnd w:id="80"/>
    </w:p>
    <w:p w:rsidR="00055AC5" w:rsidRPr="0010185B" w:rsidRDefault="0029072E" w:rsidP="00055AC5">
      <w:pPr>
        <w:spacing w:line="578" w:lineRule="exact"/>
        <w:ind w:leftChars="304" w:left="638"/>
        <w:rPr>
          <w:rFonts w:ascii="仿宋_GB2312" w:eastAsia="仿宋_GB2312" w:hAnsi="ˎ̥"/>
          <w:color w:val="000000" w:themeColor="text1"/>
          <w:sz w:val="32"/>
          <w:szCs w:val="32"/>
        </w:rPr>
      </w:pPr>
      <w:r>
        <w:rPr>
          <w:rFonts w:ascii="黑体" w:eastAsia="黑体" w:hAnsi="黑体" w:cs="黑体" w:hint="eastAsia"/>
          <w:bCs/>
          <w:sz w:val="32"/>
          <w:szCs w:val="32"/>
        </w:rPr>
        <w:t>一、收入支出总体情况说明</w:t>
      </w:r>
      <w:r>
        <w:rPr>
          <w:rFonts w:ascii="黑体" w:eastAsia="黑体" w:hAnsi="黑体" w:cs="黑体" w:hint="eastAsia"/>
          <w:bCs/>
          <w:sz w:val="32"/>
          <w:szCs w:val="32"/>
        </w:rPr>
        <w:br/>
      </w:r>
      <w:r w:rsidRPr="0010185B">
        <w:rPr>
          <w:rFonts w:ascii="仿宋_GB2312" w:eastAsia="仿宋_GB2312" w:hAnsi="ˎ̥"/>
          <w:color w:val="000000" w:themeColor="text1"/>
          <w:sz w:val="32"/>
          <w:szCs w:val="32"/>
        </w:rPr>
        <w:t>2024</w:t>
      </w:r>
      <w:r w:rsidRPr="0010185B">
        <w:rPr>
          <w:rFonts w:ascii="仿宋_GB2312" w:eastAsia="仿宋_GB2312" w:hAnsi="ˎ̥" w:hint="eastAsia"/>
          <w:color w:val="000000" w:themeColor="text1"/>
          <w:sz w:val="32"/>
          <w:szCs w:val="32"/>
        </w:rPr>
        <w:t>年度收入总计</w:t>
      </w:r>
      <w:r w:rsidRPr="0010185B">
        <w:rPr>
          <w:rFonts w:ascii="仿宋_GB2312" w:eastAsia="仿宋_GB2312" w:hAnsi="ˎ̥"/>
          <w:color w:val="000000" w:themeColor="text1"/>
          <w:sz w:val="32"/>
          <w:szCs w:val="32"/>
        </w:rPr>
        <w:t>3,583.15</w:t>
      </w:r>
      <w:r w:rsidRPr="0010185B">
        <w:rPr>
          <w:rFonts w:ascii="仿宋_GB2312" w:eastAsia="仿宋_GB2312" w:hAnsi="ˎ̥" w:hint="eastAsia"/>
          <w:color w:val="000000" w:themeColor="text1"/>
          <w:sz w:val="32"/>
          <w:szCs w:val="32"/>
        </w:rPr>
        <w:t>万元，支出总计</w:t>
      </w:r>
      <w:r w:rsidRPr="0010185B">
        <w:rPr>
          <w:rFonts w:ascii="仿宋_GB2312" w:eastAsia="仿宋_GB2312" w:hAnsi="ˎ̥"/>
          <w:color w:val="000000" w:themeColor="text1"/>
          <w:sz w:val="32"/>
          <w:szCs w:val="32"/>
        </w:rPr>
        <w:t>3,583.15</w:t>
      </w:r>
      <w:r w:rsidRPr="0010185B">
        <w:rPr>
          <w:rFonts w:ascii="仿宋_GB2312" w:eastAsia="仿宋_GB2312" w:hAnsi="ˎ̥" w:hint="eastAsia"/>
          <w:color w:val="000000" w:themeColor="text1"/>
          <w:sz w:val="32"/>
          <w:szCs w:val="32"/>
        </w:rPr>
        <w:t>万</w:t>
      </w:r>
    </w:p>
    <w:p w:rsidR="00D03DDD" w:rsidRPr="0010185B" w:rsidRDefault="0029072E" w:rsidP="0010185B">
      <w:pPr>
        <w:spacing w:line="578" w:lineRule="exact"/>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元，与</w:t>
      </w:r>
      <w:r w:rsidRPr="0010185B">
        <w:rPr>
          <w:rFonts w:ascii="仿宋_GB2312" w:eastAsia="仿宋_GB2312" w:hAnsi="ˎ̥"/>
          <w:color w:val="000000" w:themeColor="text1"/>
          <w:sz w:val="32"/>
          <w:szCs w:val="32"/>
        </w:rPr>
        <w:t>2023</w:t>
      </w:r>
      <w:r w:rsidRPr="0010185B">
        <w:rPr>
          <w:rFonts w:ascii="仿宋_GB2312" w:eastAsia="仿宋_GB2312" w:hAnsi="ˎ̥" w:hint="eastAsia"/>
          <w:color w:val="000000" w:themeColor="text1"/>
          <w:sz w:val="32"/>
          <w:szCs w:val="32"/>
        </w:rPr>
        <w:t>年度相比，收入、支出总计各增加</w:t>
      </w:r>
      <w:r w:rsidR="0010185B" w:rsidRPr="0010185B">
        <w:rPr>
          <w:rFonts w:ascii="仿宋_GB2312" w:eastAsia="仿宋_GB2312" w:hAnsi="ˎ̥" w:hint="eastAsia"/>
          <w:color w:val="000000" w:themeColor="text1"/>
          <w:sz w:val="32"/>
          <w:szCs w:val="32"/>
        </w:rPr>
        <w:t>156.84</w:t>
      </w:r>
      <w:r w:rsidRPr="0010185B">
        <w:rPr>
          <w:rFonts w:ascii="仿宋_GB2312" w:eastAsia="仿宋_GB2312" w:hAnsi="ˎ̥" w:hint="eastAsia"/>
          <w:color w:val="000000" w:themeColor="text1"/>
          <w:sz w:val="32"/>
          <w:szCs w:val="32"/>
        </w:rPr>
        <w:t>万元，增长</w:t>
      </w:r>
      <w:r w:rsidR="0010185B" w:rsidRPr="0010185B">
        <w:rPr>
          <w:rFonts w:ascii="仿宋_GB2312" w:eastAsia="仿宋_GB2312" w:hAnsi="ˎ̥" w:hint="eastAsia"/>
          <w:color w:val="000000" w:themeColor="text1"/>
          <w:sz w:val="32"/>
          <w:szCs w:val="32"/>
        </w:rPr>
        <w:t>4.58%,</w:t>
      </w:r>
      <w:r w:rsidRPr="0010185B">
        <w:rPr>
          <w:rFonts w:ascii="仿宋_GB2312" w:eastAsia="仿宋_GB2312" w:hAnsi="ˎ̥" w:hint="eastAsia"/>
          <w:color w:val="000000" w:themeColor="text1"/>
          <w:sz w:val="32"/>
          <w:szCs w:val="32"/>
        </w:rPr>
        <w:t>主要原因：</w:t>
      </w:r>
      <w:r w:rsidR="00D03DDD" w:rsidRPr="006F559C">
        <w:rPr>
          <w:rFonts w:ascii="仿宋_GB2312" w:eastAsia="仿宋_GB2312" w:hAnsi="ˎ̥" w:hint="eastAsia"/>
          <w:color w:val="000000" w:themeColor="text1"/>
          <w:sz w:val="32"/>
          <w:szCs w:val="32"/>
        </w:rPr>
        <w:t>年初结转结余</w:t>
      </w:r>
      <w:r w:rsidR="00615DBA" w:rsidRPr="006F559C">
        <w:rPr>
          <w:rFonts w:ascii="仿宋_GB2312" w:eastAsia="仿宋_GB2312" w:hAnsi="ˎ̥" w:hint="eastAsia"/>
          <w:color w:val="000000" w:themeColor="text1"/>
          <w:sz w:val="32"/>
          <w:szCs w:val="32"/>
        </w:rPr>
        <w:t>村级党建经费、驻村取暖费、驻村交通费、村级文艺队经费、村卫生室经费、卫生院药物制度补贴</w:t>
      </w:r>
      <w:r w:rsidR="000C5AF2" w:rsidRPr="006F559C">
        <w:rPr>
          <w:rFonts w:ascii="仿宋_GB2312" w:eastAsia="仿宋_GB2312" w:hAnsi="ˎ̥" w:hint="eastAsia"/>
          <w:color w:val="000000" w:themeColor="text1"/>
          <w:sz w:val="32"/>
          <w:szCs w:val="32"/>
        </w:rPr>
        <w:t>、工会经费</w:t>
      </w:r>
      <w:r w:rsidR="00615DBA" w:rsidRPr="006F559C">
        <w:rPr>
          <w:rFonts w:ascii="仿宋_GB2312" w:eastAsia="仿宋_GB2312" w:hAnsi="ˎ̥" w:hint="eastAsia"/>
          <w:color w:val="000000" w:themeColor="text1"/>
          <w:sz w:val="32"/>
          <w:szCs w:val="32"/>
        </w:rPr>
        <w:t>等</w:t>
      </w:r>
      <w:r w:rsidR="00D03DDD" w:rsidRPr="006F559C">
        <w:rPr>
          <w:rFonts w:ascii="仿宋_GB2312" w:eastAsia="仿宋_GB2312" w:hAnsi="ˎ̥" w:hint="eastAsia"/>
          <w:color w:val="000000" w:themeColor="text1"/>
          <w:sz w:val="32"/>
          <w:szCs w:val="32"/>
        </w:rPr>
        <w:t>资金。</w:t>
      </w:r>
    </w:p>
    <w:p w:rsidR="000903C4" w:rsidRPr="0010185B" w:rsidRDefault="0029072E">
      <w:pPr>
        <w:spacing w:line="578" w:lineRule="exact"/>
        <w:ind w:firstLineChars="200" w:firstLine="640"/>
        <w:rPr>
          <w:rFonts w:ascii="楷体" w:eastAsia="楷体" w:hAnsi="楷体" w:cs="楷体"/>
          <w:color w:val="000000" w:themeColor="text1"/>
          <w:sz w:val="32"/>
          <w:szCs w:val="32"/>
        </w:rPr>
      </w:pPr>
      <w:r w:rsidRPr="0010185B">
        <w:rPr>
          <w:rFonts w:ascii="楷体" w:eastAsia="楷体" w:hAnsi="楷体" w:cs="楷体" w:hint="eastAsia"/>
          <w:color w:val="000000" w:themeColor="text1"/>
          <w:sz w:val="32"/>
          <w:szCs w:val="32"/>
        </w:rPr>
        <w:t>（一</w:t>
      </w:r>
      <w:r w:rsidRPr="0010185B">
        <w:rPr>
          <w:rFonts w:ascii="楷体" w:eastAsia="楷体" w:hAnsi="楷体" w:cs="楷体"/>
          <w:color w:val="000000" w:themeColor="text1"/>
          <w:sz w:val="32"/>
          <w:szCs w:val="32"/>
        </w:rPr>
        <w:t>）</w:t>
      </w:r>
      <w:r w:rsidRPr="0010185B">
        <w:rPr>
          <w:rFonts w:ascii="楷体" w:eastAsia="楷体" w:hAnsi="楷体" w:cs="楷体" w:hint="eastAsia"/>
          <w:color w:val="000000" w:themeColor="text1"/>
          <w:sz w:val="32"/>
          <w:szCs w:val="32"/>
        </w:rPr>
        <w:t>收入</w:t>
      </w:r>
      <w:r w:rsidRPr="0010185B">
        <w:rPr>
          <w:rFonts w:ascii="楷体" w:eastAsia="楷体" w:hAnsi="楷体" w:cs="楷体"/>
          <w:color w:val="000000" w:themeColor="text1"/>
          <w:sz w:val="32"/>
          <w:szCs w:val="32"/>
        </w:rPr>
        <w:t>总计</w:t>
      </w:r>
      <w:r w:rsidRPr="0010185B">
        <w:rPr>
          <w:rFonts w:ascii="楷体" w:eastAsia="楷体" w:hAnsi="楷体" w:cs="楷体" w:hint="eastAsia"/>
          <w:color w:val="000000" w:themeColor="text1"/>
          <w:sz w:val="32"/>
          <w:szCs w:val="32"/>
        </w:rPr>
        <w:t>主要</w:t>
      </w:r>
      <w:r w:rsidRPr="0010185B">
        <w:rPr>
          <w:rFonts w:ascii="楷体" w:eastAsia="楷体" w:hAnsi="楷体" w:cs="楷体"/>
          <w:color w:val="000000" w:themeColor="text1"/>
          <w:sz w:val="32"/>
          <w:szCs w:val="32"/>
        </w:rPr>
        <w:t>构成</w:t>
      </w:r>
    </w:p>
    <w:p w:rsidR="000903C4" w:rsidRPr="0010185B" w:rsidRDefault="0029072E" w:rsidP="00186136">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本年</w:t>
      </w:r>
      <w:r w:rsidRPr="0010185B">
        <w:rPr>
          <w:rFonts w:ascii="仿宋_GB2312" w:eastAsia="仿宋_GB2312" w:hAnsi="ˎ̥"/>
          <w:color w:val="000000" w:themeColor="text1"/>
          <w:sz w:val="32"/>
          <w:szCs w:val="32"/>
        </w:rPr>
        <w:t>收入3,457.63</w:t>
      </w:r>
      <w:r w:rsidRPr="0010185B">
        <w:rPr>
          <w:rFonts w:ascii="仿宋_GB2312" w:eastAsia="仿宋_GB2312" w:hAnsi="ˎ̥" w:hint="eastAsia"/>
          <w:color w:val="000000" w:themeColor="text1"/>
          <w:sz w:val="32"/>
          <w:szCs w:val="32"/>
        </w:rPr>
        <w:t>万元。使用非财政拨款结余</w:t>
      </w:r>
      <w:r w:rsidRPr="0010185B">
        <w:rPr>
          <w:rFonts w:ascii="仿宋_GB2312" w:eastAsia="仿宋_GB2312" w:hAnsi="ˎ̥"/>
          <w:color w:val="000000" w:themeColor="text1"/>
          <w:sz w:val="32"/>
          <w:szCs w:val="32"/>
        </w:rPr>
        <w:t>0.00</w:t>
      </w:r>
      <w:r w:rsidRPr="0010185B">
        <w:rPr>
          <w:rFonts w:ascii="仿宋_GB2312" w:eastAsia="仿宋_GB2312" w:hAnsi="ˎ̥" w:hint="eastAsia"/>
          <w:color w:val="000000" w:themeColor="text1"/>
          <w:sz w:val="32"/>
          <w:szCs w:val="32"/>
        </w:rPr>
        <w:t>万元，较</w:t>
      </w:r>
      <w:r w:rsidRPr="0010185B">
        <w:rPr>
          <w:rFonts w:ascii="仿宋_GB2312" w:eastAsia="仿宋_GB2312" w:hAnsi="ˎ̥"/>
          <w:color w:val="000000" w:themeColor="text1"/>
          <w:sz w:val="32"/>
          <w:szCs w:val="32"/>
        </w:rPr>
        <w:t>2023</w:t>
      </w:r>
      <w:r w:rsidRPr="0010185B">
        <w:rPr>
          <w:rFonts w:ascii="仿宋_GB2312" w:eastAsia="仿宋_GB2312" w:hAnsi="ˎ̥" w:hint="eastAsia"/>
          <w:color w:val="000000" w:themeColor="text1"/>
          <w:sz w:val="32"/>
          <w:szCs w:val="32"/>
        </w:rPr>
        <w:t>年度决算数增加</w:t>
      </w:r>
      <w:r w:rsidR="00B70B24" w:rsidRPr="0010185B">
        <w:rPr>
          <w:rFonts w:ascii="仿宋_GB2312" w:eastAsia="仿宋_GB2312" w:hAnsi="ˎ̥" w:hint="eastAsia"/>
          <w:color w:val="000000" w:themeColor="text1"/>
          <w:sz w:val="32"/>
          <w:szCs w:val="32"/>
        </w:rPr>
        <w:t>411.67</w:t>
      </w:r>
      <w:r w:rsidRPr="0010185B">
        <w:rPr>
          <w:rFonts w:ascii="仿宋_GB2312" w:eastAsia="仿宋_GB2312" w:hAnsi="ˎ̥" w:hint="eastAsia"/>
          <w:color w:val="000000" w:themeColor="text1"/>
          <w:sz w:val="32"/>
          <w:szCs w:val="32"/>
        </w:rPr>
        <w:t>万元，主要原因是</w:t>
      </w:r>
      <w:r w:rsidR="00EA375C" w:rsidRPr="006F559C">
        <w:rPr>
          <w:rFonts w:ascii="仿宋_GB2312" w:eastAsia="仿宋_GB2312" w:hAnsi="ˎ̥" w:hint="eastAsia"/>
          <w:color w:val="000000" w:themeColor="text1"/>
          <w:sz w:val="32"/>
          <w:szCs w:val="32"/>
        </w:rPr>
        <w:t>一是</w:t>
      </w:r>
      <w:r w:rsidR="00315215" w:rsidRPr="006F559C">
        <w:rPr>
          <w:rFonts w:ascii="仿宋_GB2312" w:eastAsia="仿宋_GB2312" w:hAnsi="ˎ̥" w:hint="eastAsia"/>
          <w:color w:val="000000" w:themeColor="text1"/>
          <w:sz w:val="32"/>
          <w:szCs w:val="32"/>
        </w:rPr>
        <w:t>新增停车场建设、香茂乡杭州综合市场商铺房维修、村史馆建设等项目资金</w:t>
      </w:r>
      <w:r w:rsidR="00EA375C" w:rsidRPr="006F559C">
        <w:rPr>
          <w:rFonts w:ascii="仿宋_GB2312" w:eastAsia="仿宋_GB2312" w:hAnsi="ˎ̥" w:hint="eastAsia"/>
          <w:color w:val="000000" w:themeColor="text1"/>
          <w:sz w:val="32"/>
          <w:szCs w:val="32"/>
        </w:rPr>
        <w:t>；二是</w:t>
      </w:r>
      <w:r w:rsidR="00315215" w:rsidRPr="006F559C">
        <w:rPr>
          <w:rFonts w:ascii="仿宋_GB2312" w:eastAsia="仿宋_GB2312" w:hAnsi="ˎ̥" w:hint="eastAsia"/>
          <w:color w:val="000000" w:themeColor="text1"/>
          <w:sz w:val="32"/>
          <w:szCs w:val="32"/>
        </w:rPr>
        <w:t>新增村级第十二批、十三批驻村为民办实事、双共、新时代文明实践站所、乡村振兴 那曲奋进、积分超市等经费</w:t>
      </w:r>
      <w:r w:rsidR="00EA375C" w:rsidRPr="006F559C">
        <w:rPr>
          <w:rFonts w:ascii="仿宋_GB2312" w:eastAsia="仿宋_GB2312" w:hAnsi="ˎ̥" w:hint="eastAsia"/>
          <w:color w:val="000000" w:themeColor="text1"/>
          <w:sz w:val="32"/>
          <w:szCs w:val="32"/>
        </w:rPr>
        <w:t>。三是</w:t>
      </w:r>
      <w:r w:rsidR="00315215" w:rsidRPr="006F559C">
        <w:rPr>
          <w:rFonts w:ascii="仿宋_GB2312" w:eastAsia="仿宋_GB2312" w:hAnsi="ˎ̥" w:hint="eastAsia"/>
          <w:color w:val="000000" w:themeColor="text1"/>
          <w:sz w:val="32"/>
          <w:szCs w:val="32"/>
        </w:rPr>
        <w:t>年初结转结余资金</w:t>
      </w:r>
      <w:r w:rsidR="00EA375C" w:rsidRPr="006F559C">
        <w:rPr>
          <w:rFonts w:ascii="仿宋_GB2312" w:eastAsia="仿宋_GB2312" w:hAnsi="ˎ̥" w:hint="eastAsia"/>
          <w:color w:val="000000" w:themeColor="text1"/>
          <w:sz w:val="32"/>
          <w:szCs w:val="32"/>
        </w:rPr>
        <w:t>增加。</w:t>
      </w:r>
    </w:p>
    <w:p w:rsidR="000903C4" w:rsidRPr="0010185B" w:rsidRDefault="0029072E" w:rsidP="0010185B">
      <w:pPr>
        <w:spacing w:line="578" w:lineRule="exact"/>
        <w:ind w:leftChars="152" w:left="319" w:firstLineChars="100" w:firstLine="32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年初结转结余</w:t>
      </w:r>
      <w:r w:rsidRPr="0010185B">
        <w:rPr>
          <w:rFonts w:ascii="仿宋_GB2312" w:eastAsia="仿宋_GB2312" w:hAnsi="ˎ̥"/>
          <w:color w:val="000000" w:themeColor="text1"/>
          <w:sz w:val="32"/>
          <w:szCs w:val="32"/>
        </w:rPr>
        <w:t>125.53</w:t>
      </w:r>
      <w:r w:rsidRPr="0010185B">
        <w:rPr>
          <w:rFonts w:ascii="仿宋_GB2312" w:eastAsia="仿宋_GB2312" w:hAnsi="ˎ̥" w:hint="eastAsia"/>
          <w:color w:val="000000" w:themeColor="text1"/>
          <w:sz w:val="32"/>
          <w:szCs w:val="32"/>
        </w:rPr>
        <w:t>万元，主要是</w:t>
      </w:r>
      <w:r w:rsidR="00615DBA" w:rsidRPr="006F559C">
        <w:rPr>
          <w:rFonts w:ascii="仿宋_GB2312" w:eastAsia="仿宋_GB2312" w:hAnsi="ˎ̥" w:hint="eastAsia"/>
          <w:color w:val="000000" w:themeColor="text1"/>
          <w:sz w:val="32"/>
          <w:szCs w:val="32"/>
        </w:rPr>
        <w:t>年初结转结余村级党建经费、驻村取暖费、驻村交通费、村级文艺队经费、村卫生室经费、卫生院药物制度补贴等资金</w:t>
      </w:r>
      <w:r w:rsidRPr="0010185B">
        <w:rPr>
          <w:rFonts w:ascii="仿宋_GB2312" w:eastAsia="仿宋_GB2312" w:hAnsi="ˎ̥" w:hint="eastAsia"/>
          <w:color w:val="000000" w:themeColor="text1"/>
          <w:sz w:val="32"/>
          <w:szCs w:val="32"/>
        </w:rPr>
        <w:t>，较</w:t>
      </w:r>
      <w:r w:rsidRPr="0010185B">
        <w:rPr>
          <w:rFonts w:ascii="仿宋_GB2312" w:eastAsia="仿宋_GB2312" w:hAnsi="ˎ̥"/>
          <w:color w:val="000000" w:themeColor="text1"/>
          <w:sz w:val="32"/>
          <w:szCs w:val="32"/>
        </w:rPr>
        <w:t>2023</w:t>
      </w:r>
      <w:r w:rsidR="00EA375C" w:rsidRPr="0010185B">
        <w:rPr>
          <w:rFonts w:ascii="仿宋_GB2312" w:eastAsia="仿宋_GB2312" w:hAnsi="ˎ̥" w:hint="eastAsia"/>
          <w:color w:val="000000" w:themeColor="text1"/>
          <w:sz w:val="32"/>
          <w:szCs w:val="32"/>
        </w:rPr>
        <w:t>年度决算数</w:t>
      </w:r>
      <w:r w:rsidRPr="0010185B">
        <w:rPr>
          <w:rFonts w:ascii="仿宋_GB2312" w:eastAsia="仿宋_GB2312" w:hAnsi="ˎ̥" w:hint="eastAsia"/>
          <w:color w:val="000000" w:themeColor="text1"/>
          <w:sz w:val="32"/>
          <w:szCs w:val="32"/>
        </w:rPr>
        <w:t>减少</w:t>
      </w:r>
      <w:r w:rsidR="00EA375C" w:rsidRPr="0010185B">
        <w:rPr>
          <w:rFonts w:ascii="仿宋_GB2312" w:eastAsia="仿宋_GB2312" w:hAnsi="ˎ̥" w:hint="eastAsia"/>
          <w:color w:val="000000" w:themeColor="text1"/>
          <w:sz w:val="32"/>
          <w:szCs w:val="32"/>
        </w:rPr>
        <w:lastRenderedPageBreak/>
        <w:t>254.82万元，</w:t>
      </w:r>
      <w:r w:rsidRPr="0010185B">
        <w:rPr>
          <w:rFonts w:ascii="仿宋_GB2312" w:eastAsia="仿宋_GB2312" w:hAnsi="ˎ̥" w:hint="eastAsia"/>
          <w:color w:val="000000" w:themeColor="text1"/>
          <w:sz w:val="32"/>
          <w:szCs w:val="32"/>
        </w:rPr>
        <w:t>下降</w:t>
      </w:r>
      <w:r w:rsidR="0010185B" w:rsidRPr="0010185B">
        <w:rPr>
          <w:rFonts w:ascii="仿宋_GB2312" w:eastAsia="仿宋_GB2312" w:hAnsi="ˎ̥" w:hint="eastAsia"/>
          <w:color w:val="000000" w:themeColor="text1"/>
          <w:sz w:val="32"/>
          <w:szCs w:val="32"/>
        </w:rPr>
        <w:t>67</w:t>
      </w:r>
      <w:r w:rsidRPr="0010185B">
        <w:rPr>
          <w:rFonts w:ascii="仿宋_GB2312" w:eastAsia="仿宋_GB2312" w:hAnsi="ˎ̥" w:hint="eastAsia"/>
          <w:color w:val="000000" w:themeColor="text1"/>
          <w:sz w:val="32"/>
          <w:szCs w:val="32"/>
        </w:rPr>
        <w:t>%，主要原因是</w:t>
      </w:r>
      <w:r w:rsidR="00884AE5" w:rsidRPr="0010185B">
        <w:rPr>
          <w:rFonts w:ascii="仿宋_GB2312" w:eastAsia="仿宋_GB2312" w:hAnsi="ˎ̥" w:hint="eastAsia"/>
          <w:color w:val="000000" w:themeColor="text1"/>
          <w:sz w:val="32"/>
          <w:szCs w:val="32"/>
        </w:rPr>
        <w:t>2023年当年预算支出较多，结转结余较少</w:t>
      </w:r>
      <w:r w:rsidRPr="0010185B">
        <w:rPr>
          <w:rFonts w:ascii="仿宋_GB2312" w:eastAsia="仿宋_GB2312" w:hAnsi="ˎ̥" w:hint="eastAsia"/>
          <w:color w:val="000000" w:themeColor="text1"/>
          <w:sz w:val="32"/>
          <w:szCs w:val="32"/>
        </w:rPr>
        <w:t>。</w:t>
      </w:r>
    </w:p>
    <w:p w:rsidR="000903C4" w:rsidRPr="0010185B" w:rsidRDefault="0029072E">
      <w:pPr>
        <w:spacing w:line="578" w:lineRule="exact"/>
        <w:ind w:firstLineChars="200" w:firstLine="640"/>
        <w:rPr>
          <w:rFonts w:ascii="楷体" w:eastAsia="楷体" w:hAnsi="楷体" w:cs="楷体"/>
          <w:color w:val="000000" w:themeColor="text1"/>
          <w:sz w:val="32"/>
          <w:szCs w:val="32"/>
        </w:rPr>
      </w:pPr>
      <w:r w:rsidRPr="0010185B">
        <w:rPr>
          <w:rFonts w:ascii="楷体" w:eastAsia="楷体" w:hAnsi="楷体" w:cs="楷体" w:hint="eastAsia"/>
          <w:color w:val="000000" w:themeColor="text1"/>
          <w:sz w:val="32"/>
          <w:szCs w:val="32"/>
        </w:rPr>
        <w:t>（二</w:t>
      </w:r>
      <w:r w:rsidRPr="0010185B">
        <w:rPr>
          <w:rFonts w:ascii="楷体" w:eastAsia="楷体" w:hAnsi="楷体" w:cs="楷体"/>
          <w:color w:val="000000" w:themeColor="text1"/>
          <w:sz w:val="32"/>
          <w:szCs w:val="32"/>
        </w:rPr>
        <w:t>）</w:t>
      </w:r>
      <w:r w:rsidRPr="0010185B">
        <w:rPr>
          <w:rFonts w:ascii="楷体" w:eastAsia="楷体" w:hAnsi="楷体" w:cs="楷体" w:hint="eastAsia"/>
          <w:color w:val="000000" w:themeColor="text1"/>
          <w:sz w:val="32"/>
          <w:szCs w:val="32"/>
        </w:rPr>
        <w:t>支出</w:t>
      </w:r>
      <w:r w:rsidRPr="0010185B">
        <w:rPr>
          <w:rFonts w:ascii="楷体" w:eastAsia="楷体" w:hAnsi="楷体" w:cs="楷体"/>
          <w:color w:val="000000" w:themeColor="text1"/>
          <w:sz w:val="32"/>
          <w:szCs w:val="32"/>
        </w:rPr>
        <w:t>总计</w:t>
      </w:r>
      <w:r w:rsidRPr="0010185B">
        <w:rPr>
          <w:rFonts w:ascii="楷体" w:eastAsia="楷体" w:hAnsi="楷体" w:cs="楷体" w:hint="eastAsia"/>
          <w:color w:val="000000" w:themeColor="text1"/>
          <w:sz w:val="32"/>
          <w:szCs w:val="32"/>
        </w:rPr>
        <w:t>主要</w:t>
      </w:r>
      <w:r w:rsidRPr="0010185B">
        <w:rPr>
          <w:rFonts w:ascii="楷体" w:eastAsia="楷体" w:hAnsi="楷体" w:cs="楷体"/>
          <w:color w:val="000000" w:themeColor="text1"/>
          <w:sz w:val="32"/>
          <w:szCs w:val="32"/>
        </w:rPr>
        <w:t>构成</w:t>
      </w:r>
    </w:p>
    <w:p w:rsidR="00186136" w:rsidRDefault="0029072E" w:rsidP="00186136">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本年支出</w:t>
      </w:r>
      <w:r w:rsidRPr="0010185B">
        <w:rPr>
          <w:rFonts w:ascii="仿宋_GB2312" w:eastAsia="仿宋_GB2312" w:hAnsi="ˎ̥"/>
          <w:color w:val="000000" w:themeColor="text1"/>
          <w:sz w:val="32"/>
          <w:szCs w:val="32"/>
        </w:rPr>
        <w:t>3,583.15</w:t>
      </w:r>
      <w:r w:rsidRPr="0010185B">
        <w:rPr>
          <w:rFonts w:ascii="仿宋_GB2312" w:eastAsia="仿宋_GB2312" w:hAnsi="ˎ̥" w:hint="eastAsia"/>
          <w:color w:val="000000" w:themeColor="text1"/>
          <w:sz w:val="32"/>
          <w:szCs w:val="32"/>
        </w:rPr>
        <w:t>万元。结余分配</w:t>
      </w:r>
      <w:r w:rsidRPr="0010185B">
        <w:rPr>
          <w:rFonts w:ascii="仿宋_GB2312" w:eastAsia="仿宋_GB2312" w:hAnsi="ˎ̥"/>
          <w:color w:val="000000" w:themeColor="text1"/>
          <w:sz w:val="32"/>
          <w:szCs w:val="32"/>
        </w:rPr>
        <w:t>0.00</w:t>
      </w:r>
      <w:r w:rsidR="00186136">
        <w:rPr>
          <w:rFonts w:ascii="仿宋_GB2312" w:eastAsia="仿宋_GB2312" w:hAnsi="ˎ̥" w:hint="eastAsia"/>
          <w:color w:val="000000" w:themeColor="text1"/>
          <w:sz w:val="32"/>
          <w:szCs w:val="32"/>
        </w:rPr>
        <w:t>万元，主要是</w:t>
      </w:r>
      <w:r w:rsidRPr="0010185B">
        <w:rPr>
          <w:rFonts w:ascii="仿宋_GB2312" w:eastAsia="仿宋_GB2312" w:hAnsi="ˎ̥" w:hint="eastAsia"/>
          <w:color w:val="000000" w:themeColor="text1"/>
          <w:sz w:val="32"/>
          <w:szCs w:val="32"/>
        </w:rPr>
        <w:t>（资金分配去向），较</w:t>
      </w:r>
      <w:r w:rsidRPr="0010185B">
        <w:rPr>
          <w:rFonts w:ascii="仿宋_GB2312" w:eastAsia="仿宋_GB2312" w:hAnsi="ˎ̥"/>
          <w:color w:val="000000" w:themeColor="text1"/>
          <w:sz w:val="32"/>
          <w:szCs w:val="32"/>
        </w:rPr>
        <w:t>2023</w:t>
      </w:r>
      <w:r w:rsidRPr="0010185B">
        <w:rPr>
          <w:rFonts w:ascii="仿宋_GB2312" w:eastAsia="仿宋_GB2312" w:hAnsi="ˎ̥" w:hint="eastAsia"/>
          <w:color w:val="000000" w:themeColor="text1"/>
          <w:sz w:val="32"/>
          <w:szCs w:val="32"/>
        </w:rPr>
        <w:t>年度决算数增加</w:t>
      </w:r>
      <w:r w:rsidR="00EA375C" w:rsidRPr="0010185B">
        <w:rPr>
          <w:rFonts w:ascii="仿宋_GB2312" w:eastAsia="仿宋_GB2312" w:hAnsi="ˎ̥" w:hint="eastAsia"/>
          <w:color w:val="000000" w:themeColor="text1"/>
          <w:sz w:val="32"/>
          <w:szCs w:val="32"/>
        </w:rPr>
        <w:t>963.7</w:t>
      </w:r>
      <w:r w:rsidRPr="0010185B">
        <w:rPr>
          <w:rFonts w:ascii="仿宋_GB2312" w:eastAsia="仿宋_GB2312" w:hAnsi="ˎ̥" w:hint="eastAsia"/>
          <w:color w:val="000000" w:themeColor="text1"/>
          <w:sz w:val="32"/>
          <w:szCs w:val="32"/>
        </w:rPr>
        <w:t>万元，增长</w:t>
      </w:r>
      <w:r w:rsidR="00186136">
        <w:rPr>
          <w:rFonts w:ascii="仿宋_GB2312" w:eastAsia="仿宋_GB2312" w:hAnsi="ˎ̥" w:hint="eastAsia"/>
          <w:color w:val="000000" w:themeColor="text1"/>
          <w:sz w:val="32"/>
          <w:szCs w:val="32"/>
        </w:rPr>
        <w:t>36.8</w:t>
      </w:r>
    </w:p>
    <w:p w:rsidR="000903C4" w:rsidRPr="0010185B" w:rsidRDefault="0029072E" w:rsidP="00186136">
      <w:pPr>
        <w:spacing w:line="578" w:lineRule="exact"/>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%，主要原因</w:t>
      </w:r>
      <w:r w:rsidR="00884AE5" w:rsidRPr="0010185B">
        <w:rPr>
          <w:rFonts w:ascii="仿宋_GB2312" w:eastAsia="仿宋_GB2312" w:hAnsi="ˎ̥" w:hint="eastAsia"/>
          <w:color w:val="000000" w:themeColor="text1"/>
          <w:sz w:val="32"/>
          <w:szCs w:val="32"/>
        </w:rPr>
        <w:t>一</w:t>
      </w:r>
      <w:r w:rsidRPr="0010185B">
        <w:rPr>
          <w:rFonts w:ascii="仿宋_GB2312" w:eastAsia="仿宋_GB2312" w:hAnsi="ˎ̥" w:hint="eastAsia"/>
          <w:color w:val="000000" w:themeColor="text1"/>
          <w:sz w:val="32"/>
          <w:szCs w:val="32"/>
        </w:rPr>
        <w:t>是</w:t>
      </w:r>
      <w:r w:rsidR="00615DBA" w:rsidRPr="0010185B">
        <w:rPr>
          <w:rFonts w:ascii="仿宋_GB2312" w:eastAsia="仿宋_GB2312" w:hAnsi="ˎ̥" w:hint="eastAsia"/>
          <w:color w:val="000000" w:themeColor="text1"/>
          <w:sz w:val="32"/>
          <w:szCs w:val="32"/>
        </w:rPr>
        <w:t>项目增多，202</w:t>
      </w:r>
      <w:r w:rsidR="00884AE5" w:rsidRPr="0010185B">
        <w:rPr>
          <w:rFonts w:ascii="仿宋_GB2312" w:eastAsia="仿宋_GB2312" w:hAnsi="ˎ̥" w:hint="eastAsia"/>
          <w:color w:val="000000" w:themeColor="text1"/>
          <w:sz w:val="32"/>
          <w:szCs w:val="32"/>
        </w:rPr>
        <w:t>4</w:t>
      </w:r>
      <w:r w:rsidR="00615DBA" w:rsidRPr="0010185B">
        <w:rPr>
          <w:rFonts w:ascii="仿宋_GB2312" w:eastAsia="仿宋_GB2312" w:hAnsi="ˎ̥" w:hint="eastAsia"/>
          <w:color w:val="000000" w:themeColor="text1"/>
          <w:sz w:val="32"/>
          <w:szCs w:val="32"/>
        </w:rPr>
        <w:t>年</w:t>
      </w:r>
      <w:r w:rsidR="00884AE5" w:rsidRPr="0010185B">
        <w:rPr>
          <w:rFonts w:ascii="仿宋_GB2312" w:eastAsia="仿宋_GB2312" w:hAnsi="ˎ̥" w:hint="eastAsia"/>
          <w:color w:val="000000" w:themeColor="text1"/>
          <w:sz w:val="32"/>
          <w:szCs w:val="32"/>
        </w:rPr>
        <w:t>新增停车场建设、香茂乡杭州综合市场商铺房维修、村史馆建设等项目资金</w:t>
      </w:r>
      <w:r w:rsidR="00615DBA" w:rsidRPr="0010185B">
        <w:rPr>
          <w:rFonts w:ascii="仿宋_GB2312" w:eastAsia="仿宋_GB2312" w:hAnsi="ˎ̥" w:hint="eastAsia"/>
          <w:color w:val="000000" w:themeColor="text1"/>
          <w:sz w:val="32"/>
          <w:szCs w:val="32"/>
        </w:rPr>
        <w:t>等支出。</w:t>
      </w:r>
      <w:r w:rsidR="00884AE5" w:rsidRPr="0010185B">
        <w:rPr>
          <w:rFonts w:ascii="仿宋_GB2312" w:eastAsia="仿宋_GB2312" w:hAnsi="ˎ̥" w:hint="eastAsia"/>
          <w:color w:val="000000" w:themeColor="text1"/>
          <w:sz w:val="32"/>
          <w:szCs w:val="32"/>
        </w:rPr>
        <w:t>二是干部职工借调人员减少</w:t>
      </w:r>
      <w:r w:rsidR="00196786" w:rsidRPr="0010185B">
        <w:rPr>
          <w:rFonts w:ascii="仿宋_GB2312" w:eastAsia="仿宋_GB2312" w:hAnsi="ˎ̥" w:hint="eastAsia"/>
          <w:color w:val="000000" w:themeColor="text1"/>
          <w:sz w:val="32"/>
          <w:szCs w:val="32"/>
        </w:rPr>
        <w:t>生活补助兑现情况增加，较上年支出增加</w:t>
      </w:r>
      <w:r w:rsidRPr="0010185B">
        <w:rPr>
          <w:rFonts w:ascii="仿宋_GB2312" w:eastAsia="仿宋_GB2312" w:hAnsi="ˎ̥" w:hint="eastAsia"/>
          <w:color w:val="000000" w:themeColor="text1"/>
          <w:sz w:val="32"/>
          <w:szCs w:val="32"/>
        </w:rPr>
        <w:t>。</w:t>
      </w:r>
    </w:p>
    <w:p w:rsidR="000903C4" w:rsidRPr="0010185B" w:rsidRDefault="0029072E" w:rsidP="0010185B">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年末结转结余</w:t>
      </w:r>
      <w:r w:rsidRPr="0010185B">
        <w:rPr>
          <w:rFonts w:ascii="仿宋_GB2312" w:eastAsia="仿宋_GB2312" w:hAnsi="ˎ̥"/>
          <w:color w:val="000000" w:themeColor="text1"/>
          <w:sz w:val="32"/>
          <w:szCs w:val="32"/>
        </w:rPr>
        <w:t>0.00</w:t>
      </w:r>
      <w:r w:rsidRPr="0010185B">
        <w:rPr>
          <w:rFonts w:ascii="仿宋_GB2312" w:eastAsia="仿宋_GB2312" w:hAnsi="ˎ̥" w:hint="eastAsia"/>
          <w:color w:val="000000" w:themeColor="text1"/>
          <w:sz w:val="32"/>
          <w:szCs w:val="32"/>
        </w:rPr>
        <w:t>万元，主要是（简要说明结转结余的构成），较</w:t>
      </w:r>
      <w:r w:rsidRPr="0010185B">
        <w:rPr>
          <w:rFonts w:ascii="仿宋_GB2312" w:eastAsia="仿宋_GB2312" w:hAnsi="ˎ̥"/>
          <w:color w:val="000000" w:themeColor="text1"/>
          <w:sz w:val="32"/>
          <w:szCs w:val="32"/>
        </w:rPr>
        <w:t>2023</w:t>
      </w:r>
      <w:r w:rsidRPr="0010185B">
        <w:rPr>
          <w:rFonts w:ascii="仿宋_GB2312" w:eastAsia="仿宋_GB2312" w:hAnsi="ˎ̥" w:hint="eastAsia"/>
          <w:color w:val="000000" w:themeColor="text1"/>
          <w:sz w:val="32"/>
          <w:szCs w:val="32"/>
        </w:rPr>
        <w:t>年度决算数增加（减少）</w:t>
      </w:r>
      <w:r w:rsidR="0010185B"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万元，增长（下降）</w:t>
      </w:r>
      <w:r w:rsidR="0010185B"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%，主要原因是</w:t>
      </w:r>
      <w:r w:rsidR="00E82B2F">
        <w:rPr>
          <w:rFonts w:ascii="仿宋_GB2312" w:eastAsia="仿宋_GB2312" w:hAnsi="ˎ̥" w:hint="eastAsia"/>
          <w:color w:val="000000" w:themeColor="text1"/>
          <w:sz w:val="32"/>
          <w:szCs w:val="32"/>
        </w:rPr>
        <w:t>本单位无年末结转结余</w:t>
      </w:r>
      <w:r w:rsidRPr="0010185B">
        <w:rPr>
          <w:rFonts w:ascii="仿宋_GB2312" w:eastAsia="仿宋_GB2312" w:hAnsi="ˎ̥" w:hint="eastAsia"/>
          <w:color w:val="000000" w:themeColor="text1"/>
          <w:sz w:val="32"/>
          <w:szCs w:val="32"/>
        </w:rPr>
        <w:t>。</w:t>
      </w:r>
    </w:p>
    <w:p w:rsidR="000903C4" w:rsidRPr="0010185B" w:rsidRDefault="0029072E">
      <w:pPr>
        <w:spacing w:line="578" w:lineRule="exact"/>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 xml:space="preserve">   （注</w:t>
      </w:r>
      <w:r w:rsidRPr="0010185B">
        <w:rPr>
          <w:rFonts w:ascii="仿宋_GB2312" w:eastAsia="仿宋_GB2312" w:hAnsi="ˎ̥"/>
          <w:color w:val="000000" w:themeColor="text1"/>
          <w:sz w:val="32"/>
          <w:szCs w:val="32"/>
        </w:rPr>
        <w:t>：2024</w:t>
      </w:r>
      <w:r w:rsidRPr="0010185B">
        <w:rPr>
          <w:rFonts w:ascii="仿宋_GB2312" w:eastAsia="仿宋_GB2312" w:hAnsi="ˎ̥" w:hint="eastAsia"/>
          <w:color w:val="000000" w:themeColor="text1"/>
          <w:sz w:val="32"/>
          <w:szCs w:val="32"/>
        </w:rPr>
        <w:t>年度相关决算数据可取自附件财决公开01、02、03表；</w:t>
      </w:r>
      <w:r w:rsidRPr="0010185B">
        <w:rPr>
          <w:rFonts w:ascii="仿宋_GB2312" w:eastAsia="仿宋_GB2312" w:hAnsi="ˎ̥"/>
          <w:color w:val="000000" w:themeColor="text1"/>
          <w:sz w:val="32"/>
          <w:szCs w:val="32"/>
        </w:rPr>
        <w:t>2023</w:t>
      </w:r>
      <w:r w:rsidRPr="0010185B">
        <w:rPr>
          <w:rFonts w:ascii="仿宋_GB2312" w:eastAsia="仿宋_GB2312" w:hAnsi="ˎ̥" w:hint="eastAsia"/>
          <w:color w:val="000000" w:themeColor="text1"/>
          <w:sz w:val="32"/>
          <w:szCs w:val="32"/>
        </w:rPr>
        <w:t>年度相关决算数据可取自</w:t>
      </w:r>
      <w:r w:rsidRPr="0010185B">
        <w:rPr>
          <w:rFonts w:ascii="仿宋_GB2312" w:eastAsia="仿宋_GB2312" w:hAnsi="ˎ̥"/>
          <w:color w:val="000000" w:themeColor="text1"/>
          <w:sz w:val="32"/>
          <w:szCs w:val="32"/>
        </w:rPr>
        <w:t>2023</w:t>
      </w:r>
      <w:r w:rsidRPr="0010185B">
        <w:rPr>
          <w:rFonts w:ascii="仿宋_GB2312" w:eastAsia="仿宋_GB2312" w:hAnsi="ˎ̥" w:hint="eastAsia"/>
          <w:color w:val="000000" w:themeColor="text1"/>
          <w:sz w:val="32"/>
          <w:szCs w:val="32"/>
        </w:rPr>
        <w:t>年度部门决算报表财决01表《收入支出决算总表》。）</w:t>
      </w:r>
    </w:p>
    <w:p w:rsidR="000903C4" w:rsidRPr="0010185B" w:rsidRDefault="0029072E" w:rsidP="0010185B">
      <w:pPr>
        <w:spacing w:line="578" w:lineRule="exact"/>
        <w:ind w:firstLineChars="200" w:firstLine="640"/>
        <w:rPr>
          <w:rFonts w:ascii="仿宋_GB2312" w:eastAsia="仿宋_GB2312" w:hAnsi="ˎ̥"/>
          <w:color w:val="000000" w:themeColor="text1"/>
          <w:sz w:val="32"/>
          <w:szCs w:val="32"/>
        </w:rPr>
      </w:pPr>
      <w:r w:rsidRPr="0010185B">
        <w:rPr>
          <w:rFonts w:ascii="黑体" w:eastAsia="黑体" w:hAnsi="黑体" w:cs="黑体" w:hint="eastAsia"/>
          <w:bCs/>
          <w:color w:val="000000" w:themeColor="text1"/>
          <w:sz w:val="32"/>
          <w:szCs w:val="32"/>
        </w:rPr>
        <w:t>二、收入决算情况说明</w:t>
      </w:r>
      <w:r w:rsidRPr="0010185B">
        <w:rPr>
          <w:rFonts w:ascii="黑体" w:eastAsia="黑体" w:hAnsi="黑体" w:cs="黑体" w:hint="eastAsia"/>
          <w:bCs/>
          <w:color w:val="000000" w:themeColor="text1"/>
          <w:sz w:val="32"/>
          <w:szCs w:val="32"/>
        </w:rPr>
        <w:br/>
      </w:r>
      <w:r w:rsidRPr="0010185B">
        <w:rPr>
          <w:rFonts w:ascii="仿宋_GB2312" w:eastAsia="仿宋_GB2312" w:hAnsi="ˎ̥" w:hint="eastAsia"/>
          <w:color w:val="000000" w:themeColor="text1"/>
          <w:sz w:val="32"/>
          <w:szCs w:val="32"/>
        </w:rPr>
        <w:t xml:space="preserve">    本年收入</w:t>
      </w:r>
      <w:r w:rsidRPr="0010185B">
        <w:rPr>
          <w:rFonts w:ascii="仿宋_GB2312" w:eastAsia="仿宋_GB2312" w:hAnsi="ˎ̥"/>
          <w:color w:val="000000" w:themeColor="text1"/>
          <w:sz w:val="32"/>
          <w:szCs w:val="32"/>
        </w:rPr>
        <w:t>3,457.63</w:t>
      </w:r>
      <w:r w:rsidRPr="0010185B">
        <w:rPr>
          <w:rFonts w:ascii="仿宋_GB2312" w:eastAsia="仿宋_GB2312" w:hAnsi="ˎ̥" w:hint="eastAsia"/>
          <w:color w:val="000000" w:themeColor="text1"/>
          <w:sz w:val="32"/>
          <w:szCs w:val="32"/>
        </w:rPr>
        <w:t>万元，其中：财政拨款收入</w:t>
      </w:r>
      <w:r w:rsidRPr="0010185B">
        <w:rPr>
          <w:rFonts w:ascii="仿宋_GB2312" w:eastAsia="仿宋_GB2312" w:hAnsi="ˎ̥"/>
          <w:color w:val="000000" w:themeColor="text1"/>
          <w:sz w:val="32"/>
          <w:szCs w:val="32"/>
        </w:rPr>
        <w:t>3,457.63</w:t>
      </w:r>
      <w:r w:rsidRPr="0010185B">
        <w:rPr>
          <w:rFonts w:ascii="仿宋_GB2312" w:eastAsia="仿宋_GB2312" w:hAnsi="ˎ̥" w:hint="eastAsia"/>
          <w:color w:val="000000" w:themeColor="text1"/>
          <w:sz w:val="32"/>
          <w:szCs w:val="32"/>
        </w:rPr>
        <w:t>万元，占</w:t>
      </w:r>
      <w:r w:rsidR="00EA375C" w:rsidRPr="0010185B">
        <w:rPr>
          <w:rFonts w:ascii="仿宋_GB2312" w:eastAsia="仿宋_GB2312" w:hAnsi="ˎ̥" w:hint="eastAsia"/>
          <w:color w:val="000000" w:themeColor="text1"/>
          <w:sz w:val="32"/>
          <w:szCs w:val="32"/>
        </w:rPr>
        <w:t>100</w:t>
      </w:r>
      <w:r w:rsidRPr="0010185B">
        <w:rPr>
          <w:rFonts w:ascii="仿宋_GB2312" w:eastAsia="仿宋_GB2312" w:hAnsi="ˎ̥" w:hint="eastAsia"/>
          <w:color w:val="000000" w:themeColor="text1"/>
          <w:sz w:val="32"/>
          <w:szCs w:val="32"/>
        </w:rPr>
        <w:t>%；上级补助收入</w:t>
      </w:r>
      <w:r w:rsidRPr="0010185B">
        <w:rPr>
          <w:rFonts w:ascii="仿宋_GB2312" w:eastAsia="仿宋_GB2312" w:hAnsi="ˎ̥"/>
          <w:color w:val="000000" w:themeColor="text1"/>
          <w:sz w:val="32"/>
          <w:szCs w:val="32"/>
        </w:rPr>
        <w:t>0.00</w:t>
      </w:r>
      <w:r w:rsidRPr="0010185B">
        <w:rPr>
          <w:rFonts w:ascii="仿宋_GB2312" w:eastAsia="仿宋_GB2312" w:hAnsi="ˎ̥" w:hint="eastAsia"/>
          <w:color w:val="000000" w:themeColor="text1"/>
          <w:sz w:val="32"/>
          <w:szCs w:val="32"/>
        </w:rPr>
        <w:t>万元，占</w:t>
      </w:r>
      <w:r w:rsidR="005133F5"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；事业收入</w:t>
      </w:r>
      <w:r w:rsidRPr="0010185B">
        <w:rPr>
          <w:rFonts w:ascii="仿宋_GB2312" w:eastAsia="仿宋_GB2312" w:hAnsi="ˎ̥"/>
          <w:color w:val="000000" w:themeColor="text1"/>
          <w:sz w:val="32"/>
          <w:szCs w:val="32"/>
        </w:rPr>
        <w:t>0.00</w:t>
      </w:r>
      <w:r w:rsidRPr="0010185B">
        <w:rPr>
          <w:rFonts w:ascii="仿宋_GB2312" w:eastAsia="仿宋_GB2312" w:hAnsi="ˎ̥" w:hint="eastAsia"/>
          <w:color w:val="000000" w:themeColor="text1"/>
          <w:sz w:val="32"/>
          <w:szCs w:val="32"/>
        </w:rPr>
        <w:t>万元，占</w:t>
      </w:r>
      <w:r w:rsidR="0010185B"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；经营收入</w:t>
      </w:r>
      <w:r w:rsidRPr="0010185B">
        <w:rPr>
          <w:rFonts w:ascii="仿宋_GB2312" w:eastAsia="仿宋_GB2312" w:hAnsi="ˎ̥"/>
          <w:color w:val="000000" w:themeColor="text1"/>
          <w:sz w:val="32"/>
          <w:szCs w:val="32"/>
        </w:rPr>
        <w:t>0.00</w:t>
      </w:r>
      <w:r w:rsidRPr="0010185B">
        <w:rPr>
          <w:rFonts w:ascii="仿宋_GB2312" w:eastAsia="仿宋_GB2312" w:hAnsi="ˎ̥" w:hint="eastAsia"/>
          <w:color w:val="000000" w:themeColor="text1"/>
          <w:sz w:val="32"/>
          <w:szCs w:val="32"/>
        </w:rPr>
        <w:t>万元，占</w:t>
      </w:r>
      <w:r w:rsidR="005133F5"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；附属单位上缴收入</w:t>
      </w:r>
      <w:r w:rsidRPr="0010185B">
        <w:rPr>
          <w:rFonts w:ascii="仿宋_GB2312" w:eastAsia="仿宋_GB2312" w:hAnsi="ˎ̥"/>
          <w:color w:val="000000" w:themeColor="text1"/>
          <w:sz w:val="32"/>
          <w:szCs w:val="32"/>
        </w:rPr>
        <w:t>0.00</w:t>
      </w:r>
      <w:r w:rsidRPr="0010185B">
        <w:rPr>
          <w:rFonts w:ascii="仿宋_GB2312" w:eastAsia="仿宋_GB2312" w:hAnsi="ˎ̥" w:hint="eastAsia"/>
          <w:color w:val="000000" w:themeColor="text1"/>
          <w:sz w:val="32"/>
          <w:szCs w:val="32"/>
        </w:rPr>
        <w:t>万元，占</w:t>
      </w:r>
      <w:r w:rsidR="0010185B"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；其他收入</w:t>
      </w:r>
      <w:r w:rsidRPr="0010185B">
        <w:rPr>
          <w:rFonts w:ascii="仿宋_GB2312" w:eastAsia="仿宋_GB2312" w:hAnsi="ˎ̥"/>
          <w:color w:val="000000" w:themeColor="text1"/>
          <w:sz w:val="32"/>
          <w:szCs w:val="32"/>
        </w:rPr>
        <w:t>0.00</w:t>
      </w:r>
      <w:r w:rsidRPr="0010185B">
        <w:rPr>
          <w:rFonts w:ascii="仿宋_GB2312" w:eastAsia="仿宋_GB2312" w:hAnsi="ˎ̥" w:hint="eastAsia"/>
          <w:color w:val="000000" w:themeColor="text1"/>
          <w:sz w:val="32"/>
          <w:szCs w:val="32"/>
        </w:rPr>
        <w:t>万元，占</w:t>
      </w:r>
      <w:r w:rsidR="0010185B" w:rsidRPr="0010185B">
        <w:rPr>
          <w:rFonts w:ascii="仿宋_GB2312" w:eastAsia="仿宋_GB2312" w:hAnsi="ˎ̥" w:hint="eastAsia"/>
          <w:color w:val="000000" w:themeColor="text1"/>
          <w:sz w:val="32"/>
          <w:szCs w:val="32"/>
        </w:rPr>
        <w:t>0%</w:t>
      </w:r>
    </w:p>
    <w:p w:rsidR="000903C4" w:rsidRPr="0010185B" w:rsidRDefault="0029072E">
      <w:pPr>
        <w:spacing w:line="578" w:lineRule="exact"/>
        <w:ind w:leftChars="196" w:left="412"/>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 xml:space="preserve">  （注</w:t>
      </w:r>
      <w:r w:rsidRPr="0010185B">
        <w:rPr>
          <w:rFonts w:ascii="仿宋_GB2312" w:eastAsia="仿宋_GB2312" w:hAnsi="ˎ̥"/>
          <w:color w:val="000000" w:themeColor="text1"/>
          <w:sz w:val="32"/>
          <w:szCs w:val="32"/>
        </w:rPr>
        <w:t>：</w:t>
      </w:r>
      <w:r w:rsidRPr="0010185B">
        <w:rPr>
          <w:rFonts w:ascii="仿宋_GB2312" w:eastAsia="仿宋_GB2312" w:hAnsi="ˎ̥" w:hint="eastAsia"/>
          <w:color w:val="000000" w:themeColor="text1"/>
          <w:sz w:val="32"/>
          <w:szCs w:val="32"/>
        </w:rPr>
        <w:t>上述各项收入数可取自财决公开02表。）</w:t>
      </w:r>
    </w:p>
    <w:p w:rsidR="000903C4" w:rsidRPr="0010185B" w:rsidRDefault="0029072E">
      <w:pPr>
        <w:spacing w:line="578" w:lineRule="exact"/>
        <w:ind w:firstLineChars="196" w:firstLine="627"/>
        <w:rPr>
          <w:rFonts w:ascii="黑体" w:eastAsia="黑体" w:hAnsi="黑体" w:cs="黑体"/>
          <w:bCs/>
          <w:color w:val="000000" w:themeColor="text1"/>
          <w:sz w:val="32"/>
          <w:szCs w:val="32"/>
        </w:rPr>
      </w:pPr>
      <w:r w:rsidRPr="0010185B">
        <w:rPr>
          <w:rFonts w:ascii="黑体" w:eastAsia="黑体" w:hAnsi="黑体" w:cs="黑体" w:hint="eastAsia"/>
          <w:bCs/>
          <w:color w:val="000000" w:themeColor="text1"/>
          <w:sz w:val="32"/>
          <w:szCs w:val="32"/>
        </w:rPr>
        <w:t>三、支出决算情况说明</w:t>
      </w:r>
    </w:p>
    <w:p w:rsidR="000903C4" w:rsidRPr="0010185B" w:rsidRDefault="0029072E" w:rsidP="00CD639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本年支出</w:t>
      </w:r>
      <w:r w:rsidRPr="0010185B">
        <w:rPr>
          <w:rFonts w:ascii="仿宋_GB2312" w:eastAsia="仿宋_GB2312" w:hAnsi="ˎ̥"/>
          <w:color w:val="000000" w:themeColor="text1"/>
          <w:sz w:val="32"/>
          <w:szCs w:val="32"/>
        </w:rPr>
        <w:t>3,583.15</w:t>
      </w:r>
      <w:r w:rsidRPr="0010185B">
        <w:rPr>
          <w:rFonts w:ascii="仿宋_GB2312" w:eastAsia="仿宋_GB2312" w:hAnsi="ˎ̥" w:hint="eastAsia"/>
          <w:color w:val="000000" w:themeColor="text1"/>
          <w:sz w:val="32"/>
          <w:szCs w:val="32"/>
        </w:rPr>
        <w:t>万元，其中：基本支出</w:t>
      </w:r>
      <w:r w:rsidRPr="0010185B">
        <w:rPr>
          <w:rFonts w:ascii="仿宋_GB2312" w:eastAsia="仿宋_GB2312" w:hAnsi="ˎ̥"/>
          <w:color w:val="000000" w:themeColor="text1"/>
          <w:sz w:val="32"/>
          <w:szCs w:val="32"/>
        </w:rPr>
        <w:t>2,596.46</w:t>
      </w:r>
      <w:r w:rsidRPr="0010185B">
        <w:rPr>
          <w:rFonts w:ascii="仿宋_GB2312" w:eastAsia="仿宋_GB2312" w:hAnsi="ˎ̥" w:hint="eastAsia"/>
          <w:color w:val="000000" w:themeColor="text1"/>
          <w:sz w:val="32"/>
          <w:szCs w:val="32"/>
        </w:rPr>
        <w:t>万元，</w:t>
      </w:r>
      <w:r w:rsidRPr="0010185B">
        <w:rPr>
          <w:rFonts w:ascii="仿宋_GB2312" w:eastAsia="仿宋_GB2312" w:hAnsi="ˎ̥" w:hint="eastAsia"/>
          <w:color w:val="000000" w:themeColor="text1"/>
          <w:sz w:val="32"/>
          <w:szCs w:val="32"/>
        </w:rPr>
        <w:lastRenderedPageBreak/>
        <w:t>占</w:t>
      </w:r>
      <w:r w:rsidR="00615DBA" w:rsidRPr="0010185B">
        <w:rPr>
          <w:rFonts w:ascii="仿宋_GB2312" w:eastAsia="仿宋_GB2312" w:hAnsi="ˎ̥" w:hint="eastAsia"/>
          <w:color w:val="000000" w:themeColor="text1"/>
          <w:sz w:val="32"/>
          <w:szCs w:val="32"/>
        </w:rPr>
        <w:t>72.5</w:t>
      </w:r>
      <w:r w:rsidRPr="0010185B">
        <w:rPr>
          <w:rFonts w:ascii="仿宋_GB2312" w:eastAsia="仿宋_GB2312" w:hAnsi="ˎ̥" w:hint="eastAsia"/>
          <w:color w:val="000000" w:themeColor="text1"/>
          <w:sz w:val="32"/>
          <w:szCs w:val="32"/>
        </w:rPr>
        <w:t>%；项目支出</w:t>
      </w:r>
      <w:r w:rsidRPr="0010185B">
        <w:rPr>
          <w:rFonts w:ascii="仿宋_GB2312" w:eastAsia="仿宋_GB2312" w:hAnsi="ˎ̥"/>
          <w:color w:val="000000" w:themeColor="text1"/>
          <w:sz w:val="32"/>
          <w:szCs w:val="32"/>
        </w:rPr>
        <w:t>986.69</w:t>
      </w:r>
      <w:r w:rsidRPr="0010185B">
        <w:rPr>
          <w:rFonts w:ascii="仿宋_GB2312" w:eastAsia="仿宋_GB2312" w:hAnsi="ˎ̥" w:hint="eastAsia"/>
          <w:color w:val="000000" w:themeColor="text1"/>
          <w:sz w:val="32"/>
          <w:szCs w:val="32"/>
        </w:rPr>
        <w:t>万元，占</w:t>
      </w:r>
      <w:r w:rsidR="007E0BD8" w:rsidRPr="0010185B">
        <w:rPr>
          <w:rFonts w:ascii="仿宋_GB2312" w:eastAsia="仿宋_GB2312" w:hAnsi="ˎ̥" w:hint="eastAsia"/>
          <w:color w:val="000000" w:themeColor="text1"/>
          <w:sz w:val="32"/>
          <w:szCs w:val="32"/>
        </w:rPr>
        <w:t>27.5</w:t>
      </w:r>
      <w:r w:rsidRPr="0010185B">
        <w:rPr>
          <w:rFonts w:ascii="仿宋_GB2312" w:eastAsia="仿宋_GB2312" w:hAnsi="ˎ̥" w:hint="eastAsia"/>
          <w:color w:val="000000" w:themeColor="text1"/>
          <w:sz w:val="32"/>
          <w:szCs w:val="32"/>
        </w:rPr>
        <w:t>%；上缴上级支出</w:t>
      </w:r>
      <w:r w:rsidRPr="0010185B">
        <w:rPr>
          <w:rFonts w:ascii="仿宋_GB2312" w:eastAsia="仿宋_GB2312" w:hAnsi="ˎ̥"/>
          <w:color w:val="000000" w:themeColor="text1"/>
          <w:sz w:val="32"/>
          <w:szCs w:val="32"/>
        </w:rPr>
        <w:t>0.00</w:t>
      </w:r>
      <w:r w:rsidRPr="0010185B">
        <w:rPr>
          <w:rFonts w:ascii="仿宋_GB2312" w:eastAsia="仿宋_GB2312" w:hAnsi="ˎ̥" w:hint="eastAsia"/>
          <w:color w:val="000000" w:themeColor="text1"/>
          <w:sz w:val="32"/>
          <w:szCs w:val="32"/>
        </w:rPr>
        <w:t>万元，占</w:t>
      </w:r>
      <w:r w:rsidR="005133F5"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；经营支出</w:t>
      </w:r>
      <w:r w:rsidRPr="0010185B">
        <w:rPr>
          <w:rFonts w:ascii="仿宋_GB2312" w:eastAsia="仿宋_GB2312" w:hAnsi="ˎ̥"/>
          <w:color w:val="000000" w:themeColor="text1"/>
          <w:sz w:val="32"/>
          <w:szCs w:val="32"/>
        </w:rPr>
        <w:t>0.00</w:t>
      </w:r>
      <w:r w:rsidRPr="0010185B">
        <w:rPr>
          <w:rFonts w:ascii="仿宋_GB2312" w:eastAsia="仿宋_GB2312" w:hAnsi="ˎ̥" w:hint="eastAsia"/>
          <w:color w:val="000000" w:themeColor="text1"/>
          <w:sz w:val="32"/>
          <w:szCs w:val="32"/>
        </w:rPr>
        <w:t>万元，占</w:t>
      </w:r>
      <w:r w:rsidR="005133F5" w:rsidRPr="0010185B">
        <w:rPr>
          <w:rFonts w:ascii="仿宋_GB2312" w:eastAsia="仿宋_GB2312" w:hAnsi="ˎ̥" w:hint="eastAsia"/>
          <w:color w:val="000000" w:themeColor="text1"/>
          <w:sz w:val="32"/>
          <w:szCs w:val="32"/>
        </w:rPr>
        <w:t>0</w:t>
      </w:r>
      <w:r w:rsidR="00CD639E">
        <w:rPr>
          <w:rFonts w:ascii="仿宋_GB2312" w:eastAsia="仿宋_GB2312" w:hAnsi="ˎ̥" w:hint="eastAsia"/>
          <w:color w:val="000000" w:themeColor="text1"/>
          <w:sz w:val="32"/>
          <w:szCs w:val="32"/>
        </w:rPr>
        <w:t>%</w:t>
      </w:r>
      <w:r w:rsidRPr="0010185B">
        <w:rPr>
          <w:rFonts w:ascii="仿宋_GB2312" w:eastAsia="仿宋_GB2312" w:hAnsi="ˎ̥" w:hint="eastAsia"/>
          <w:color w:val="000000" w:themeColor="text1"/>
          <w:sz w:val="32"/>
          <w:szCs w:val="32"/>
        </w:rPr>
        <w:t>；对附属单位补助支出</w:t>
      </w:r>
      <w:r w:rsidRPr="0010185B">
        <w:rPr>
          <w:rFonts w:ascii="仿宋_GB2312" w:eastAsia="仿宋_GB2312" w:hAnsi="ˎ̥"/>
          <w:color w:val="000000" w:themeColor="text1"/>
          <w:sz w:val="32"/>
          <w:szCs w:val="32"/>
        </w:rPr>
        <w:t>0.00</w:t>
      </w:r>
      <w:r w:rsidRPr="0010185B">
        <w:rPr>
          <w:rFonts w:ascii="仿宋_GB2312" w:eastAsia="仿宋_GB2312" w:hAnsi="ˎ̥" w:hint="eastAsia"/>
          <w:color w:val="000000" w:themeColor="text1"/>
          <w:sz w:val="32"/>
          <w:szCs w:val="32"/>
        </w:rPr>
        <w:t>万元，占</w:t>
      </w:r>
      <w:r w:rsidR="005133F5" w:rsidRPr="0010185B">
        <w:rPr>
          <w:rFonts w:ascii="仿宋_GB2312" w:eastAsia="仿宋_GB2312" w:hAnsi="ˎ̥" w:hint="eastAsia"/>
          <w:color w:val="000000" w:themeColor="text1"/>
          <w:sz w:val="32"/>
          <w:szCs w:val="32"/>
        </w:rPr>
        <w:t>0</w:t>
      </w:r>
      <w:r w:rsidR="00CD639E">
        <w:rPr>
          <w:rFonts w:ascii="仿宋_GB2312" w:eastAsia="仿宋_GB2312" w:hAnsi="ˎ̥" w:hint="eastAsia"/>
          <w:color w:val="000000" w:themeColor="text1"/>
          <w:sz w:val="32"/>
          <w:szCs w:val="32"/>
        </w:rPr>
        <w:t>%</w:t>
      </w:r>
      <w:r w:rsidRPr="0010185B">
        <w:rPr>
          <w:rFonts w:ascii="仿宋_GB2312" w:eastAsia="仿宋_GB2312" w:hAnsi="ˎ̥" w:hint="eastAsia"/>
          <w:color w:val="000000" w:themeColor="text1"/>
          <w:sz w:val="32"/>
          <w:szCs w:val="32"/>
        </w:rPr>
        <w:t>。</w:t>
      </w:r>
    </w:p>
    <w:p w:rsidR="000903C4" w:rsidRPr="0010185B"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（注</w:t>
      </w:r>
      <w:r w:rsidRPr="0010185B">
        <w:rPr>
          <w:rFonts w:ascii="仿宋_GB2312" w:eastAsia="仿宋_GB2312" w:hAnsi="ˎ̥"/>
          <w:color w:val="000000" w:themeColor="text1"/>
          <w:sz w:val="32"/>
          <w:szCs w:val="32"/>
        </w:rPr>
        <w:t>：</w:t>
      </w:r>
      <w:r w:rsidRPr="0010185B">
        <w:rPr>
          <w:rFonts w:ascii="仿宋_GB2312" w:eastAsia="仿宋_GB2312" w:hAnsi="ˎ̥" w:hint="eastAsia"/>
          <w:color w:val="000000" w:themeColor="text1"/>
          <w:sz w:val="32"/>
          <w:szCs w:val="32"/>
        </w:rPr>
        <w:t>上述各项支出数可取自财决公开03表。）</w:t>
      </w:r>
    </w:p>
    <w:p w:rsidR="000903C4" w:rsidRPr="0010185B" w:rsidRDefault="0029072E">
      <w:pPr>
        <w:spacing w:line="578" w:lineRule="exact"/>
        <w:ind w:firstLineChars="196" w:firstLine="627"/>
        <w:rPr>
          <w:rFonts w:ascii="黑体" w:eastAsia="黑体" w:hAnsi="黑体" w:cs="黑体"/>
          <w:bCs/>
          <w:color w:val="000000" w:themeColor="text1"/>
          <w:sz w:val="32"/>
          <w:szCs w:val="32"/>
        </w:rPr>
      </w:pPr>
      <w:r w:rsidRPr="0010185B">
        <w:rPr>
          <w:rFonts w:ascii="黑体" w:eastAsia="黑体" w:hAnsi="黑体" w:cs="黑体" w:hint="eastAsia"/>
          <w:bCs/>
          <w:color w:val="000000" w:themeColor="text1"/>
          <w:sz w:val="32"/>
          <w:szCs w:val="32"/>
        </w:rPr>
        <w:t>四、财政拨款收入支出决算总体情况说明</w:t>
      </w:r>
    </w:p>
    <w:p w:rsidR="00196786" w:rsidRPr="0010185B" w:rsidRDefault="0029072E" w:rsidP="00CD639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color w:val="000000" w:themeColor="text1"/>
          <w:sz w:val="32"/>
          <w:szCs w:val="32"/>
        </w:rPr>
        <w:t>2024</w:t>
      </w:r>
      <w:r w:rsidRPr="0010185B">
        <w:rPr>
          <w:rFonts w:ascii="仿宋_GB2312" w:eastAsia="仿宋_GB2312" w:hAnsi="ˎ̥" w:hint="eastAsia"/>
          <w:color w:val="000000" w:themeColor="text1"/>
          <w:sz w:val="32"/>
          <w:szCs w:val="32"/>
        </w:rPr>
        <w:t>年度财政拨款收入</w:t>
      </w:r>
      <w:r w:rsidRPr="0010185B">
        <w:rPr>
          <w:rFonts w:ascii="仿宋_GB2312" w:eastAsia="仿宋_GB2312" w:hAnsi="ˎ̥"/>
          <w:color w:val="000000" w:themeColor="text1"/>
          <w:sz w:val="32"/>
          <w:szCs w:val="32"/>
        </w:rPr>
        <w:t>3,457.63</w:t>
      </w:r>
      <w:r w:rsidRPr="0010185B">
        <w:rPr>
          <w:rFonts w:ascii="仿宋_GB2312" w:eastAsia="仿宋_GB2312" w:hAnsi="ˎ̥" w:hint="eastAsia"/>
          <w:color w:val="000000" w:themeColor="text1"/>
          <w:sz w:val="32"/>
          <w:szCs w:val="32"/>
        </w:rPr>
        <w:t>万元，支出</w:t>
      </w:r>
      <w:r w:rsidRPr="0010185B">
        <w:rPr>
          <w:rFonts w:ascii="仿宋_GB2312" w:eastAsia="仿宋_GB2312" w:hAnsi="ˎ̥"/>
          <w:color w:val="000000" w:themeColor="text1"/>
          <w:sz w:val="32"/>
          <w:szCs w:val="32"/>
        </w:rPr>
        <w:t>3,583.15</w:t>
      </w:r>
      <w:r w:rsidRPr="0010185B">
        <w:rPr>
          <w:rFonts w:ascii="仿宋_GB2312" w:eastAsia="仿宋_GB2312" w:hAnsi="ˎ̥" w:hint="eastAsia"/>
          <w:color w:val="000000" w:themeColor="text1"/>
          <w:sz w:val="32"/>
          <w:szCs w:val="32"/>
        </w:rPr>
        <w:t>万元。与</w:t>
      </w:r>
      <w:r w:rsidRPr="0010185B">
        <w:rPr>
          <w:rFonts w:ascii="仿宋_GB2312" w:eastAsia="仿宋_GB2312" w:hAnsi="ˎ̥"/>
          <w:color w:val="000000" w:themeColor="text1"/>
          <w:sz w:val="32"/>
          <w:szCs w:val="32"/>
        </w:rPr>
        <w:t>2023</w:t>
      </w:r>
      <w:r w:rsidRPr="0010185B">
        <w:rPr>
          <w:rFonts w:ascii="仿宋_GB2312" w:eastAsia="仿宋_GB2312" w:hAnsi="ˎ̥" w:hint="eastAsia"/>
          <w:color w:val="000000" w:themeColor="text1"/>
          <w:sz w:val="32"/>
          <w:szCs w:val="32"/>
        </w:rPr>
        <w:t>年度相比，财政拨款收入增加</w:t>
      </w:r>
      <w:r w:rsidR="007E0BD8" w:rsidRPr="0010185B">
        <w:rPr>
          <w:rFonts w:ascii="仿宋_GB2312" w:eastAsia="仿宋_GB2312" w:hAnsi="ˎ̥" w:hint="eastAsia"/>
          <w:color w:val="000000" w:themeColor="text1"/>
          <w:sz w:val="32"/>
          <w:szCs w:val="32"/>
        </w:rPr>
        <w:t>411.67</w:t>
      </w:r>
      <w:r w:rsidRPr="0010185B">
        <w:rPr>
          <w:rFonts w:ascii="仿宋_GB2312" w:eastAsia="仿宋_GB2312" w:hAnsi="ˎ̥" w:hint="eastAsia"/>
          <w:color w:val="000000" w:themeColor="text1"/>
          <w:sz w:val="32"/>
          <w:szCs w:val="32"/>
        </w:rPr>
        <w:t>万元，增长</w:t>
      </w:r>
      <w:r w:rsidR="005133F5" w:rsidRPr="0010185B">
        <w:rPr>
          <w:rFonts w:ascii="仿宋_GB2312" w:eastAsia="仿宋_GB2312" w:hAnsi="ˎ̥" w:hint="eastAsia"/>
          <w:color w:val="000000" w:themeColor="text1"/>
          <w:sz w:val="32"/>
          <w:szCs w:val="32"/>
        </w:rPr>
        <w:t>13.52</w:t>
      </w:r>
      <w:r w:rsidR="00CD639E">
        <w:rPr>
          <w:rFonts w:ascii="仿宋_GB2312" w:eastAsia="仿宋_GB2312" w:hAnsi="ˎ̥" w:hint="eastAsia"/>
          <w:color w:val="000000" w:themeColor="text1"/>
          <w:sz w:val="32"/>
          <w:szCs w:val="32"/>
        </w:rPr>
        <w:t>万元。主要原因</w:t>
      </w:r>
      <w:r w:rsidRPr="0010185B">
        <w:rPr>
          <w:rFonts w:ascii="仿宋_GB2312" w:eastAsia="仿宋_GB2312" w:hAnsi="ˎ̥" w:hint="eastAsia"/>
          <w:color w:val="000000" w:themeColor="text1"/>
          <w:sz w:val="32"/>
          <w:szCs w:val="32"/>
        </w:rPr>
        <w:t>：</w:t>
      </w:r>
      <w:r w:rsidR="00196786" w:rsidRPr="006F559C">
        <w:rPr>
          <w:rFonts w:ascii="仿宋_GB2312" w:eastAsia="仿宋_GB2312" w:hAnsi="ˎ̥" w:hint="eastAsia"/>
          <w:color w:val="000000" w:themeColor="text1"/>
          <w:sz w:val="32"/>
          <w:szCs w:val="32"/>
        </w:rPr>
        <w:t>一是新增停车场建设、香茂乡杭州综合市场商铺房维修、村史馆建设等项目资金；二是新增村级第十二批、十三批驻村为民办实事、双共、新时代文明实践站所、乡村振兴 那曲奋进、积分超市等经费。三是年初结转结余资金增加。</w:t>
      </w:r>
    </w:p>
    <w:p w:rsidR="00196786" w:rsidRPr="006F559C"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支出增加</w:t>
      </w:r>
      <w:r w:rsidR="007E0BD8" w:rsidRPr="0010185B">
        <w:rPr>
          <w:rFonts w:ascii="仿宋_GB2312" w:eastAsia="仿宋_GB2312" w:hAnsi="ˎ̥" w:hint="eastAsia"/>
          <w:color w:val="000000" w:themeColor="text1"/>
          <w:sz w:val="32"/>
          <w:szCs w:val="32"/>
        </w:rPr>
        <w:t>156.84</w:t>
      </w:r>
      <w:r w:rsidRPr="0010185B">
        <w:rPr>
          <w:rFonts w:ascii="仿宋_GB2312" w:eastAsia="仿宋_GB2312" w:hAnsi="ˎ̥" w:hint="eastAsia"/>
          <w:color w:val="000000" w:themeColor="text1"/>
          <w:sz w:val="32"/>
          <w:szCs w:val="32"/>
        </w:rPr>
        <w:t>万元，增长</w:t>
      </w:r>
      <w:r w:rsidR="005133F5" w:rsidRPr="0010185B">
        <w:rPr>
          <w:rFonts w:ascii="仿宋_GB2312" w:eastAsia="仿宋_GB2312" w:hAnsi="ˎ̥" w:hint="eastAsia"/>
          <w:color w:val="000000" w:themeColor="text1"/>
          <w:sz w:val="32"/>
          <w:szCs w:val="32"/>
        </w:rPr>
        <w:t>4.58</w:t>
      </w:r>
      <w:r w:rsidRPr="0010185B">
        <w:rPr>
          <w:rFonts w:ascii="仿宋_GB2312" w:eastAsia="仿宋_GB2312" w:hAnsi="ˎ̥" w:hint="eastAsia"/>
          <w:color w:val="000000" w:themeColor="text1"/>
          <w:sz w:val="32"/>
          <w:szCs w:val="32"/>
        </w:rPr>
        <w:t>原因：</w:t>
      </w:r>
      <w:r w:rsidR="006B34CA" w:rsidRPr="0010185B">
        <w:rPr>
          <w:rFonts w:ascii="仿宋_GB2312" w:eastAsia="仿宋_GB2312" w:hAnsi="ˎ̥" w:hint="eastAsia"/>
          <w:color w:val="000000" w:themeColor="text1"/>
          <w:sz w:val="32"/>
          <w:szCs w:val="32"/>
        </w:rPr>
        <w:t>一是年初预算增加，支出随之增加、二是</w:t>
      </w:r>
      <w:r w:rsidR="00196786" w:rsidRPr="006F559C">
        <w:rPr>
          <w:rFonts w:ascii="仿宋_GB2312" w:eastAsia="仿宋_GB2312" w:hAnsi="ˎ̥" w:hint="eastAsia"/>
          <w:color w:val="000000" w:themeColor="text1"/>
          <w:sz w:val="32"/>
          <w:szCs w:val="32"/>
        </w:rPr>
        <w:t>年初结转结余资金增加</w:t>
      </w:r>
      <w:r w:rsidR="006B34CA" w:rsidRPr="006F559C">
        <w:rPr>
          <w:rFonts w:ascii="仿宋_GB2312" w:eastAsia="仿宋_GB2312" w:hAnsi="ˎ̥" w:hint="eastAsia"/>
          <w:color w:val="000000" w:themeColor="text1"/>
          <w:sz w:val="32"/>
          <w:szCs w:val="32"/>
        </w:rPr>
        <w:t>支出随之增加。</w:t>
      </w:r>
    </w:p>
    <w:p w:rsidR="000903C4" w:rsidRPr="0010185B" w:rsidRDefault="0029072E" w:rsidP="005133F5">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财政拨款年初结转结余</w:t>
      </w:r>
      <w:r w:rsidRPr="0010185B">
        <w:rPr>
          <w:rFonts w:ascii="仿宋_GB2312" w:eastAsia="仿宋_GB2312" w:hAnsi="ˎ̥"/>
          <w:color w:val="000000" w:themeColor="text1"/>
          <w:sz w:val="32"/>
          <w:szCs w:val="32"/>
        </w:rPr>
        <w:t>125.53</w:t>
      </w:r>
      <w:r w:rsidR="00113E31" w:rsidRPr="0010185B">
        <w:rPr>
          <w:rFonts w:ascii="仿宋_GB2312" w:eastAsia="仿宋_GB2312" w:hAnsi="ˎ̥" w:hint="eastAsia"/>
          <w:color w:val="000000" w:themeColor="text1"/>
          <w:sz w:val="32"/>
          <w:szCs w:val="32"/>
        </w:rPr>
        <w:t>万元，主要是</w:t>
      </w:r>
      <w:r w:rsidR="00113E31" w:rsidRPr="006F559C">
        <w:rPr>
          <w:rFonts w:ascii="仿宋_GB2312" w:eastAsia="仿宋_GB2312" w:hAnsi="ˎ̥" w:hint="eastAsia"/>
          <w:color w:val="000000" w:themeColor="text1"/>
          <w:sz w:val="32"/>
          <w:szCs w:val="32"/>
        </w:rPr>
        <w:t>村级党建经费、驻村取暖费、驻村交通费、村级文艺队经费、村卫生室经费、卫生院药物制度补贴等资金</w:t>
      </w:r>
      <w:r w:rsidRPr="0010185B">
        <w:rPr>
          <w:rFonts w:ascii="仿宋_GB2312" w:eastAsia="仿宋_GB2312" w:hAnsi="ˎ̥" w:hint="eastAsia"/>
          <w:color w:val="000000" w:themeColor="text1"/>
          <w:sz w:val="32"/>
          <w:szCs w:val="32"/>
        </w:rPr>
        <w:t>，较</w:t>
      </w:r>
      <w:r w:rsidRPr="0010185B">
        <w:rPr>
          <w:rFonts w:ascii="仿宋_GB2312" w:eastAsia="仿宋_GB2312" w:hAnsi="ˎ̥"/>
          <w:color w:val="000000" w:themeColor="text1"/>
          <w:sz w:val="32"/>
          <w:szCs w:val="32"/>
        </w:rPr>
        <w:t>2023</w:t>
      </w:r>
      <w:r w:rsidR="00196786" w:rsidRPr="0010185B">
        <w:rPr>
          <w:rFonts w:ascii="仿宋_GB2312" w:eastAsia="仿宋_GB2312" w:hAnsi="ˎ̥" w:hint="eastAsia"/>
          <w:color w:val="000000" w:themeColor="text1"/>
          <w:sz w:val="32"/>
          <w:szCs w:val="32"/>
        </w:rPr>
        <w:t>年度决算数</w:t>
      </w:r>
      <w:r w:rsidRPr="0010185B">
        <w:rPr>
          <w:rFonts w:ascii="仿宋_GB2312" w:eastAsia="仿宋_GB2312" w:hAnsi="ˎ̥" w:hint="eastAsia"/>
          <w:color w:val="000000" w:themeColor="text1"/>
          <w:sz w:val="32"/>
          <w:szCs w:val="32"/>
        </w:rPr>
        <w:t>减少</w:t>
      </w:r>
      <w:r w:rsidR="00196786" w:rsidRPr="0010185B">
        <w:rPr>
          <w:rFonts w:ascii="仿宋_GB2312" w:eastAsia="仿宋_GB2312" w:hAnsi="ˎ̥" w:hint="eastAsia"/>
          <w:color w:val="000000" w:themeColor="text1"/>
          <w:sz w:val="32"/>
          <w:szCs w:val="32"/>
        </w:rPr>
        <w:t>254.82</w:t>
      </w:r>
      <w:r w:rsidRPr="0010185B">
        <w:rPr>
          <w:rFonts w:ascii="仿宋_GB2312" w:eastAsia="仿宋_GB2312" w:hAnsi="ˎ̥" w:hint="eastAsia"/>
          <w:color w:val="000000" w:themeColor="text1"/>
          <w:sz w:val="32"/>
          <w:szCs w:val="32"/>
        </w:rPr>
        <w:t>万元，下降</w:t>
      </w:r>
      <w:r w:rsidR="005133F5" w:rsidRPr="0010185B">
        <w:rPr>
          <w:rFonts w:ascii="仿宋_GB2312" w:eastAsia="仿宋_GB2312" w:hAnsi="ˎ̥" w:hint="eastAsia"/>
          <w:color w:val="000000" w:themeColor="text1"/>
          <w:sz w:val="32"/>
          <w:szCs w:val="32"/>
        </w:rPr>
        <w:t>67%，因</w:t>
      </w:r>
      <w:r w:rsidR="00196786" w:rsidRPr="0010185B">
        <w:rPr>
          <w:rFonts w:ascii="仿宋_GB2312" w:eastAsia="仿宋_GB2312" w:hAnsi="ˎ̥" w:hint="eastAsia"/>
          <w:color w:val="000000" w:themeColor="text1"/>
          <w:sz w:val="32"/>
          <w:szCs w:val="32"/>
        </w:rPr>
        <w:t>当年经费支出较多，结转随之减少</w:t>
      </w:r>
      <w:r w:rsidRPr="0010185B">
        <w:rPr>
          <w:rFonts w:ascii="仿宋_GB2312" w:eastAsia="仿宋_GB2312" w:hAnsi="ˎ̥" w:hint="eastAsia"/>
          <w:color w:val="000000" w:themeColor="text1"/>
          <w:sz w:val="32"/>
          <w:szCs w:val="32"/>
        </w:rPr>
        <w:t>。</w:t>
      </w:r>
    </w:p>
    <w:p w:rsidR="000903C4" w:rsidRPr="0010185B"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财政拨款年末结转结余</w:t>
      </w:r>
      <w:r w:rsidRPr="0010185B">
        <w:rPr>
          <w:rFonts w:ascii="仿宋_GB2312" w:eastAsia="仿宋_GB2312" w:hAnsi="ˎ̥"/>
          <w:color w:val="000000" w:themeColor="text1"/>
          <w:sz w:val="32"/>
          <w:szCs w:val="32"/>
        </w:rPr>
        <w:t>0.00</w:t>
      </w:r>
      <w:r w:rsidR="006F559C">
        <w:rPr>
          <w:rFonts w:ascii="仿宋_GB2312" w:eastAsia="仿宋_GB2312" w:hAnsi="ˎ̥" w:hint="eastAsia"/>
          <w:color w:val="000000" w:themeColor="text1"/>
          <w:sz w:val="32"/>
          <w:szCs w:val="32"/>
        </w:rPr>
        <w:t>万元，主要</w:t>
      </w:r>
      <w:r w:rsidRPr="0010185B">
        <w:rPr>
          <w:rFonts w:ascii="仿宋_GB2312" w:eastAsia="仿宋_GB2312" w:hAnsi="ˎ̥" w:hint="eastAsia"/>
          <w:color w:val="000000" w:themeColor="text1"/>
          <w:sz w:val="32"/>
          <w:szCs w:val="32"/>
        </w:rPr>
        <w:t>（简要说明结转结余的</w:t>
      </w:r>
      <w:r w:rsidRPr="0010185B">
        <w:rPr>
          <w:rFonts w:ascii="仿宋_GB2312" w:eastAsia="仿宋_GB2312" w:hAnsi="ˎ̥"/>
          <w:color w:val="000000" w:themeColor="text1"/>
          <w:sz w:val="32"/>
          <w:szCs w:val="32"/>
        </w:rPr>
        <w:t>构成</w:t>
      </w:r>
      <w:r w:rsidRPr="0010185B">
        <w:rPr>
          <w:rFonts w:ascii="仿宋_GB2312" w:eastAsia="仿宋_GB2312" w:hAnsi="ˎ̥" w:hint="eastAsia"/>
          <w:color w:val="000000" w:themeColor="text1"/>
          <w:sz w:val="32"/>
          <w:szCs w:val="32"/>
        </w:rPr>
        <w:t>），较</w:t>
      </w:r>
      <w:r w:rsidRPr="0010185B">
        <w:rPr>
          <w:rFonts w:ascii="仿宋_GB2312" w:eastAsia="仿宋_GB2312" w:hAnsi="ˎ̥"/>
          <w:color w:val="000000" w:themeColor="text1"/>
          <w:sz w:val="32"/>
          <w:szCs w:val="32"/>
        </w:rPr>
        <w:t>2023</w:t>
      </w:r>
      <w:r w:rsidRPr="0010185B">
        <w:rPr>
          <w:rFonts w:ascii="仿宋_GB2312" w:eastAsia="仿宋_GB2312" w:hAnsi="ˎ̥" w:hint="eastAsia"/>
          <w:color w:val="000000" w:themeColor="text1"/>
          <w:sz w:val="32"/>
          <w:szCs w:val="32"/>
        </w:rPr>
        <w:t>年度决算数增加（减少）</w:t>
      </w:r>
      <w:r w:rsidR="005133F5"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元，增长（下降）</w:t>
      </w:r>
      <w:r w:rsidR="005133F5" w:rsidRPr="0010185B">
        <w:rPr>
          <w:rFonts w:ascii="仿宋_GB2312" w:eastAsia="仿宋_GB2312" w:hAnsi="ˎ̥" w:hint="eastAsia"/>
          <w:color w:val="000000" w:themeColor="text1"/>
          <w:sz w:val="32"/>
          <w:szCs w:val="32"/>
        </w:rPr>
        <w:t>0</w:t>
      </w:r>
      <w:r w:rsidR="006F559C">
        <w:rPr>
          <w:rFonts w:ascii="仿宋_GB2312" w:eastAsia="仿宋_GB2312" w:hAnsi="ˎ̥" w:hint="eastAsia"/>
          <w:color w:val="000000" w:themeColor="text1"/>
          <w:sz w:val="32"/>
          <w:szCs w:val="32"/>
        </w:rPr>
        <w:t>，主要原因是</w:t>
      </w:r>
      <w:r w:rsidR="00CD639E">
        <w:rPr>
          <w:rFonts w:ascii="仿宋_GB2312" w:eastAsia="仿宋_GB2312" w:hAnsi="ˎ̥" w:hint="eastAsia"/>
          <w:color w:val="000000" w:themeColor="text1"/>
          <w:sz w:val="32"/>
          <w:szCs w:val="32"/>
        </w:rPr>
        <w:t>本单位无财政拨款年末结转结余</w:t>
      </w:r>
      <w:r w:rsidRPr="0010185B">
        <w:rPr>
          <w:rFonts w:ascii="仿宋_GB2312" w:eastAsia="仿宋_GB2312" w:hAnsi="ˎ̥" w:hint="eastAsia"/>
          <w:color w:val="000000" w:themeColor="text1"/>
          <w:sz w:val="32"/>
          <w:szCs w:val="32"/>
        </w:rPr>
        <w:t>。</w:t>
      </w:r>
    </w:p>
    <w:p w:rsidR="000903C4" w:rsidRPr="0010185B"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（注</w:t>
      </w:r>
      <w:r w:rsidRPr="0010185B">
        <w:rPr>
          <w:rFonts w:ascii="仿宋_GB2312" w:eastAsia="仿宋_GB2312" w:hAnsi="ˎ̥"/>
          <w:color w:val="000000" w:themeColor="text1"/>
          <w:sz w:val="32"/>
          <w:szCs w:val="32"/>
        </w:rPr>
        <w:t>：2024</w:t>
      </w:r>
      <w:r w:rsidRPr="0010185B">
        <w:rPr>
          <w:rFonts w:ascii="仿宋_GB2312" w:eastAsia="仿宋_GB2312" w:hAnsi="ˎ̥" w:hint="eastAsia"/>
          <w:color w:val="000000" w:themeColor="text1"/>
          <w:sz w:val="32"/>
          <w:szCs w:val="32"/>
        </w:rPr>
        <w:t>年度决算相关数据可取自财决公开04表。</w:t>
      </w:r>
      <w:r w:rsidRPr="0010185B">
        <w:rPr>
          <w:rFonts w:ascii="仿宋_GB2312" w:eastAsia="仿宋_GB2312" w:hAnsi="ˎ̥"/>
          <w:color w:val="000000" w:themeColor="text1"/>
          <w:sz w:val="32"/>
          <w:szCs w:val="32"/>
        </w:rPr>
        <w:t>2023</w:t>
      </w:r>
      <w:r w:rsidRPr="0010185B">
        <w:rPr>
          <w:rFonts w:ascii="仿宋_GB2312" w:eastAsia="仿宋_GB2312" w:hAnsi="ˎ̥" w:hint="eastAsia"/>
          <w:color w:val="000000" w:themeColor="text1"/>
          <w:sz w:val="32"/>
          <w:szCs w:val="32"/>
        </w:rPr>
        <w:t>年度决算相关数据可取自</w:t>
      </w:r>
      <w:r w:rsidRPr="0010185B">
        <w:rPr>
          <w:rFonts w:ascii="仿宋_GB2312" w:eastAsia="仿宋_GB2312" w:hAnsi="ˎ̥"/>
          <w:color w:val="000000" w:themeColor="text1"/>
          <w:sz w:val="32"/>
          <w:szCs w:val="32"/>
        </w:rPr>
        <w:t>2023</w:t>
      </w:r>
      <w:r w:rsidRPr="0010185B">
        <w:rPr>
          <w:rFonts w:ascii="仿宋_GB2312" w:eastAsia="仿宋_GB2312" w:hAnsi="ˎ̥" w:hint="eastAsia"/>
          <w:color w:val="000000" w:themeColor="text1"/>
          <w:sz w:val="32"/>
          <w:szCs w:val="32"/>
        </w:rPr>
        <w:t>年度部门决算报表财决01-1表</w:t>
      </w:r>
      <w:r w:rsidRPr="0010185B">
        <w:rPr>
          <w:rFonts w:ascii="仿宋_GB2312" w:eastAsia="仿宋_GB2312" w:hAnsi="ˎ̥" w:hint="eastAsia"/>
          <w:color w:val="000000" w:themeColor="text1"/>
          <w:sz w:val="32"/>
          <w:szCs w:val="32"/>
        </w:rPr>
        <w:lastRenderedPageBreak/>
        <w:t>《财政拨款收入支出决算总表》。）</w:t>
      </w:r>
    </w:p>
    <w:p w:rsidR="000903C4" w:rsidRPr="0010185B" w:rsidRDefault="0029072E">
      <w:pPr>
        <w:spacing w:line="578" w:lineRule="exact"/>
        <w:ind w:firstLineChars="196" w:firstLine="627"/>
        <w:rPr>
          <w:rFonts w:ascii="黑体" w:eastAsia="黑体" w:hAnsi="黑体" w:cs="黑体"/>
          <w:bCs/>
          <w:color w:val="000000" w:themeColor="text1"/>
          <w:sz w:val="32"/>
          <w:szCs w:val="32"/>
        </w:rPr>
      </w:pPr>
      <w:r w:rsidRPr="0010185B">
        <w:rPr>
          <w:rFonts w:ascii="黑体" w:eastAsia="黑体" w:hAnsi="黑体" w:cs="黑体" w:hint="eastAsia"/>
          <w:bCs/>
          <w:color w:val="000000" w:themeColor="text1"/>
          <w:sz w:val="32"/>
          <w:szCs w:val="32"/>
        </w:rPr>
        <w:t>五、一般公共预算财政拨款支出决算情况说明</w:t>
      </w:r>
    </w:p>
    <w:p w:rsidR="000903C4" w:rsidRPr="0010185B" w:rsidRDefault="0029072E">
      <w:pPr>
        <w:spacing w:line="578" w:lineRule="exact"/>
        <w:ind w:firstLineChars="200" w:firstLine="640"/>
        <w:rPr>
          <w:rFonts w:ascii="楷体" w:eastAsia="楷体" w:hAnsi="楷体" w:cs="楷体"/>
          <w:color w:val="000000" w:themeColor="text1"/>
          <w:sz w:val="32"/>
          <w:szCs w:val="32"/>
        </w:rPr>
      </w:pPr>
      <w:bookmarkStart w:id="81" w:name="_Toc17398_WPSOffice_Level2"/>
      <w:bookmarkStart w:id="82" w:name="_Toc21737_WPSOffice_Level2"/>
      <w:bookmarkStart w:id="83" w:name="_Toc19665_WPSOffice_Level2"/>
      <w:bookmarkStart w:id="84" w:name="_Toc23005_WPSOffice_Level2"/>
      <w:bookmarkStart w:id="85" w:name="_Toc9989_WPSOffice_Level2"/>
      <w:bookmarkStart w:id="86" w:name="_Toc13694_WPSOffice_Level2"/>
      <w:r w:rsidRPr="0010185B">
        <w:rPr>
          <w:rFonts w:ascii="楷体" w:eastAsia="楷体" w:hAnsi="楷体" w:cs="楷体" w:hint="eastAsia"/>
          <w:color w:val="000000" w:themeColor="text1"/>
          <w:sz w:val="32"/>
          <w:szCs w:val="32"/>
        </w:rPr>
        <w:t>（一）一般公共预算财政拨款支出决算总体情况</w:t>
      </w:r>
      <w:bookmarkEnd w:id="81"/>
      <w:bookmarkEnd w:id="82"/>
      <w:bookmarkEnd w:id="83"/>
      <w:bookmarkEnd w:id="84"/>
      <w:bookmarkEnd w:id="85"/>
      <w:bookmarkEnd w:id="86"/>
    </w:p>
    <w:p w:rsidR="000903C4" w:rsidRPr="0010185B" w:rsidRDefault="0029072E" w:rsidP="006B34CA">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color w:val="000000" w:themeColor="text1"/>
          <w:sz w:val="32"/>
          <w:szCs w:val="32"/>
        </w:rPr>
        <w:t>2024</w:t>
      </w:r>
      <w:r w:rsidRPr="0010185B">
        <w:rPr>
          <w:rFonts w:ascii="仿宋_GB2312" w:eastAsia="仿宋_GB2312" w:hAnsi="ˎ̥" w:hint="eastAsia"/>
          <w:color w:val="000000" w:themeColor="text1"/>
          <w:sz w:val="32"/>
          <w:szCs w:val="32"/>
        </w:rPr>
        <w:t>年度一般公共预算财政拨款支出</w:t>
      </w:r>
      <w:r w:rsidRPr="0010185B">
        <w:rPr>
          <w:rFonts w:ascii="仿宋_GB2312" w:eastAsia="仿宋_GB2312" w:hAnsi="ˎ̥"/>
          <w:color w:val="000000" w:themeColor="text1"/>
          <w:sz w:val="32"/>
          <w:szCs w:val="32"/>
        </w:rPr>
        <w:t>3,583.15</w:t>
      </w:r>
      <w:r w:rsidRPr="0010185B">
        <w:rPr>
          <w:rFonts w:ascii="仿宋_GB2312" w:eastAsia="仿宋_GB2312" w:hAnsi="ˎ̥" w:hint="eastAsia"/>
          <w:color w:val="000000" w:themeColor="text1"/>
          <w:sz w:val="32"/>
          <w:szCs w:val="32"/>
        </w:rPr>
        <w:t>万元，占本年支出合计的</w:t>
      </w:r>
      <w:r w:rsidR="006B34CA" w:rsidRPr="0010185B">
        <w:rPr>
          <w:rFonts w:ascii="仿宋_GB2312" w:eastAsia="仿宋_GB2312" w:hAnsi="ˎ̥" w:hint="eastAsia"/>
          <w:color w:val="000000" w:themeColor="text1"/>
          <w:sz w:val="32"/>
          <w:szCs w:val="32"/>
        </w:rPr>
        <w:t>100</w:t>
      </w:r>
      <w:r w:rsidRPr="0010185B">
        <w:rPr>
          <w:rFonts w:ascii="仿宋_GB2312" w:eastAsia="仿宋_GB2312" w:hAnsi="ˎ̥" w:hint="eastAsia"/>
          <w:color w:val="000000" w:themeColor="text1"/>
          <w:sz w:val="32"/>
          <w:szCs w:val="32"/>
        </w:rPr>
        <w:t>%。与</w:t>
      </w:r>
      <w:r w:rsidRPr="0010185B">
        <w:rPr>
          <w:rFonts w:ascii="仿宋_GB2312" w:eastAsia="仿宋_GB2312" w:hAnsi="ˎ̥"/>
          <w:color w:val="000000" w:themeColor="text1"/>
          <w:sz w:val="32"/>
          <w:szCs w:val="32"/>
        </w:rPr>
        <w:t>2023</w:t>
      </w:r>
      <w:r w:rsidRPr="0010185B">
        <w:rPr>
          <w:rFonts w:ascii="仿宋_GB2312" w:eastAsia="仿宋_GB2312" w:hAnsi="ˎ̥" w:hint="eastAsia"/>
          <w:color w:val="000000" w:themeColor="text1"/>
          <w:sz w:val="32"/>
          <w:szCs w:val="32"/>
        </w:rPr>
        <w:t>年度相比，一般公共预算财政拨款支出增加</w:t>
      </w:r>
      <w:r w:rsidR="006B34CA" w:rsidRPr="0010185B">
        <w:rPr>
          <w:rFonts w:ascii="仿宋_GB2312" w:eastAsia="仿宋_GB2312" w:hAnsi="ˎ̥" w:hint="eastAsia"/>
          <w:color w:val="000000" w:themeColor="text1"/>
          <w:sz w:val="32"/>
          <w:szCs w:val="32"/>
        </w:rPr>
        <w:t>156.84</w:t>
      </w:r>
      <w:r w:rsidRPr="0010185B">
        <w:rPr>
          <w:rFonts w:ascii="仿宋_GB2312" w:eastAsia="仿宋_GB2312" w:hAnsi="ˎ̥" w:hint="eastAsia"/>
          <w:color w:val="000000" w:themeColor="text1"/>
          <w:sz w:val="32"/>
          <w:szCs w:val="32"/>
        </w:rPr>
        <w:t>万元，增长</w:t>
      </w:r>
      <w:r w:rsidR="005133F5" w:rsidRPr="0010185B">
        <w:rPr>
          <w:rFonts w:ascii="仿宋_GB2312" w:eastAsia="仿宋_GB2312" w:hAnsi="ˎ̥" w:hint="eastAsia"/>
          <w:color w:val="000000" w:themeColor="text1"/>
          <w:sz w:val="32"/>
          <w:szCs w:val="32"/>
        </w:rPr>
        <w:t>4.58</w:t>
      </w:r>
      <w:r w:rsidR="006B34CA" w:rsidRPr="0010185B">
        <w:rPr>
          <w:rFonts w:ascii="仿宋_GB2312" w:eastAsia="仿宋_GB2312" w:hAnsi="ˎ̥" w:hint="eastAsia"/>
          <w:color w:val="000000" w:themeColor="text1"/>
          <w:sz w:val="32"/>
          <w:szCs w:val="32"/>
        </w:rPr>
        <w:t>原因：一是年初预算增加，支出随之增加、二是年初结转结余资金增加支出随之增加。</w:t>
      </w:r>
    </w:p>
    <w:p w:rsidR="000903C4" w:rsidRPr="0010185B" w:rsidRDefault="0029072E">
      <w:pPr>
        <w:spacing w:line="578" w:lineRule="exact"/>
        <w:ind w:firstLineChars="200" w:firstLine="640"/>
        <w:rPr>
          <w:rFonts w:ascii="楷体" w:eastAsia="楷体" w:hAnsi="楷体" w:cs="楷体"/>
          <w:color w:val="000000" w:themeColor="text1"/>
          <w:sz w:val="32"/>
          <w:szCs w:val="32"/>
        </w:rPr>
      </w:pPr>
      <w:bookmarkStart w:id="87" w:name="_Toc27767_WPSOffice_Level2"/>
      <w:bookmarkStart w:id="88" w:name="_Toc2711_WPSOffice_Level2"/>
      <w:bookmarkStart w:id="89" w:name="_Toc18793_WPSOffice_Level2"/>
      <w:bookmarkStart w:id="90" w:name="_Toc19535_WPSOffice_Level2"/>
      <w:bookmarkStart w:id="91" w:name="_Toc23864_WPSOffice_Level2"/>
      <w:bookmarkStart w:id="92" w:name="_Toc19075_WPSOffice_Level2"/>
      <w:r w:rsidRPr="0010185B">
        <w:rPr>
          <w:rFonts w:ascii="楷体" w:eastAsia="楷体" w:hAnsi="楷体" w:cs="楷体" w:hint="eastAsia"/>
          <w:color w:val="000000" w:themeColor="text1"/>
          <w:sz w:val="32"/>
          <w:szCs w:val="32"/>
        </w:rPr>
        <w:t>（二）一般公共预算财政拨款支出决算结构情况</w:t>
      </w:r>
      <w:bookmarkEnd w:id="87"/>
      <w:bookmarkEnd w:id="88"/>
      <w:bookmarkEnd w:id="89"/>
      <w:bookmarkEnd w:id="90"/>
      <w:bookmarkEnd w:id="91"/>
      <w:bookmarkEnd w:id="92"/>
    </w:p>
    <w:p w:rsidR="000903C4" w:rsidRPr="0010185B"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color w:val="000000" w:themeColor="text1"/>
          <w:sz w:val="32"/>
          <w:szCs w:val="32"/>
        </w:rPr>
        <w:t>2024</w:t>
      </w:r>
      <w:r w:rsidRPr="0010185B">
        <w:rPr>
          <w:rFonts w:ascii="仿宋_GB2312" w:eastAsia="仿宋_GB2312" w:hAnsi="ˎ̥" w:hint="eastAsia"/>
          <w:color w:val="000000" w:themeColor="text1"/>
          <w:sz w:val="32"/>
          <w:szCs w:val="32"/>
        </w:rPr>
        <w:t>年度一般公共预算财政拨款支出</w:t>
      </w:r>
      <w:r w:rsidRPr="0010185B">
        <w:rPr>
          <w:rFonts w:ascii="仿宋_GB2312" w:eastAsia="仿宋_GB2312" w:hAnsi="ˎ̥"/>
          <w:color w:val="000000" w:themeColor="text1"/>
          <w:sz w:val="32"/>
          <w:szCs w:val="32"/>
        </w:rPr>
        <w:t>3,583.15</w:t>
      </w:r>
      <w:r w:rsidRPr="0010185B">
        <w:rPr>
          <w:rFonts w:ascii="仿宋_GB2312" w:eastAsia="仿宋_GB2312" w:hAnsi="ˎ̥" w:hint="eastAsia"/>
          <w:color w:val="000000" w:themeColor="text1"/>
          <w:sz w:val="32"/>
          <w:szCs w:val="32"/>
        </w:rPr>
        <w:t>万元，主要用于以下方面：</w:t>
      </w:r>
      <w:r w:rsidRPr="0010185B">
        <w:rPr>
          <w:rFonts w:ascii="仿宋_GB2312" w:eastAsia="仿宋_GB2312" w:hAnsi="ˎ̥" w:hint="eastAsia"/>
          <w:b/>
          <w:color w:val="000000" w:themeColor="text1"/>
          <w:sz w:val="32"/>
          <w:szCs w:val="32"/>
        </w:rPr>
        <w:t>一般公共服务（类）</w:t>
      </w:r>
      <w:r w:rsidRPr="0010185B">
        <w:rPr>
          <w:rFonts w:ascii="仿宋_GB2312" w:eastAsia="仿宋_GB2312" w:hAnsi="ˎ̥" w:hint="eastAsia"/>
          <w:color w:val="000000" w:themeColor="text1"/>
          <w:sz w:val="32"/>
          <w:szCs w:val="32"/>
        </w:rPr>
        <w:t>支出</w:t>
      </w:r>
      <w:r w:rsidR="0076103B" w:rsidRPr="0010185B">
        <w:rPr>
          <w:rFonts w:ascii="仿宋_GB2312" w:eastAsia="仿宋_GB2312" w:hAnsi="ˎ̥" w:hint="eastAsia"/>
          <w:color w:val="000000" w:themeColor="text1"/>
          <w:sz w:val="32"/>
          <w:szCs w:val="32"/>
        </w:rPr>
        <w:t>2202.92</w:t>
      </w:r>
      <w:r w:rsidRPr="0010185B">
        <w:rPr>
          <w:rFonts w:ascii="仿宋_GB2312" w:eastAsia="仿宋_GB2312" w:hAnsi="ˎ̥" w:hint="eastAsia"/>
          <w:color w:val="000000" w:themeColor="text1"/>
          <w:sz w:val="32"/>
          <w:szCs w:val="32"/>
        </w:rPr>
        <w:t>万元，占</w:t>
      </w:r>
      <w:r w:rsidR="00802704" w:rsidRPr="0010185B">
        <w:rPr>
          <w:rFonts w:ascii="仿宋_GB2312" w:eastAsia="仿宋_GB2312" w:hAnsi="ˎ̥" w:hint="eastAsia"/>
          <w:color w:val="000000" w:themeColor="text1"/>
          <w:sz w:val="32"/>
          <w:szCs w:val="32"/>
        </w:rPr>
        <w:t>61.5</w:t>
      </w:r>
      <w:r w:rsidRPr="0010185B">
        <w:rPr>
          <w:rFonts w:ascii="仿宋_GB2312" w:eastAsia="仿宋_GB2312" w:hAnsi="ˎ̥" w:hint="eastAsia"/>
          <w:color w:val="000000" w:themeColor="text1"/>
          <w:sz w:val="32"/>
          <w:szCs w:val="32"/>
        </w:rPr>
        <w:t>%；</w:t>
      </w:r>
      <w:r w:rsidR="0076103B" w:rsidRPr="0010185B">
        <w:rPr>
          <w:rFonts w:ascii="仿宋_GB2312" w:eastAsia="仿宋_GB2312" w:hAnsi="ˎ̥" w:hint="eastAsia"/>
          <w:color w:val="000000" w:themeColor="text1"/>
          <w:sz w:val="32"/>
          <w:szCs w:val="32"/>
        </w:rPr>
        <w:t>国防（类）支出2万元，占</w:t>
      </w:r>
      <w:r w:rsidR="00802704" w:rsidRPr="0010185B">
        <w:rPr>
          <w:rFonts w:ascii="仿宋_GB2312" w:eastAsia="仿宋_GB2312" w:hAnsi="ˎ̥" w:hint="eastAsia"/>
          <w:color w:val="000000" w:themeColor="text1"/>
          <w:sz w:val="32"/>
          <w:szCs w:val="32"/>
        </w:rPr>
        <w:t>0.1</w:t>
      </w:r>
      <w:r w:rsidR="0076103B" w:rsidRPr="0010185B">
        <w:rPr>
          <w:rFonts w:ascii="仿宋_GB2312" w:eastAsia="仿宋_GB2312" w:hAnsi="ˎ̥" w:hint="eastAsia"/>
          <w:color w:val="000000" w:themeColor="text1"/>
          <w:sz w:val="32"/>
          <w:szCs w:val="32"/>
        </w:rPr>
        <w:t>%；文化旅游体育与传媒（类）支出35.49万元占</w:t>
      </w:r>
      <w:r w:rsidR="00802704" w:rsidRPr="0010185B">
        <w:rPr>
          <w:rFonts w:ascii="仿宋_GB2312" w:eastAsia="仿宋_GB2312" w:hAnsi="ˎ̥" w:hint="eastAsia"/>
          <w:color w:val="000000" w:themeColor="text1"/>
          <w:sz w:val="32"/>
          <w:szCs w:val="32"/>
        </w:rPr>
        <w:t>0.1</w:t>
      </w:r>
      <w:r w:rsidR="0076103B" w:rsidRPr="0010185B">
        <w:rPr>
          <w:rFonts w:ascii="仿宋_GB2312" w:eastAsia="仿宋_GB2312" w:hAnsi="ˎ̥" w:hint="eastAsia"/>
          <w:color w:val="000000" w:themeColor="text1"/>
          <w:sz w:val="32"/>
          <w:szCs w:val="32"/>
        </w:rPr>
        <w:t>%；</w:t>
      </w:r>
      <w:r w:rsidRPr="0010185B">
        <w:rPr>
          <w:rFonts w:ascii="仿宋_GB2312" w:eastAsia="仿宋_GB2312" w:hAnsi="ˎ̥" w:hint="eastAsia"/>
          <w:b/>
          <w:color w:val="000000" w:themeColor="text1"/>
          <w:sz w:val="32"/>
          <w:szCs w:val="32"/>
        </w:rPr>
        <w:t>社会保障和就业（类）</w:t>
      </w:r>
      <w:r w:rsidRPr="0010185B">
        <w:rPr>
          <w:rFonts w:ascii="仿宋_GB2312" w:eastAsia="仿宋_GB2312" w:hAnsi="ˎ̥" w:hint="eastAsia"/>
          <w:color w:val="000000" w:themeColor="text1"/>
          <w:sz w:val="32"/>
          <w:szCs w:val="32"/>
        </w:rPr>
        <w:t>支出</w:t>
      </w:r>
      <w:r w:rsidR="0076103B" w:rsidRPr="0010185B">
        <w:rPr>
          <w:rFonts w:ascii="仿宋_GB2312" w:eastAsia="仿宋_GB2312" w:hAnsi="ˎ̥" w:hint="eastAsia"/>
          <w:color w:val="000000" w:themeColor="text1"/>
          <w:sz w:val="32"/>
          <w:szCs w:val="32"/>
        </w:rPr>
        <w:t>295.02</w:t>
      </w:r>
      <w:r w:rsidRPr="0010185B">
        <w:rPr>
          <w:rFonts w:ascii="仿宋_GB2312" w:eastAsia="仿宋_GB2312" w:hAnsi="ˎ̥" w:hint="eastAsia"/>
          <w:color w:val="000000" w:themeColor="text1"/>
          <w:sz w:val="32"/>
          <w:szCs w:val="32"/>
        </w:rPr>
        <w:t>万元，占</w:t>
      </w:r>
      <w:r w:rsidR="00802704" w:rsidRPr="0010185B">
        <w:rPr>
          <w:rFonts w:ascii="仿宋_GB2312" w:eastAsia="仿宋_GB2312" w:hAnsi="ˎ̥" w:hint="eastAsia"/>
          <w:color w:val="000000" w:themeColor="text1"/>
          <w:sz w:val="32"/>
          <w:szCs w:val="32"/>
        </w:rPr>
        <w:t>8.23</w:t>
      </w:r>
      <w:r w:rsidRPr="0010185B">
        <w:rPr>
          <w:rFonts w:ascii="仿宋_GB2312" w:eastAsia="仿宋_GB2312" w:hAnsi="ˎ̥" w:hint="eastAsia"/>
          <w:color w:val="000000" w:themeColor="text1"/>
          <w:sz w:val="32"/>
          <w:szCs w:val="32"/>
        </w:rPr>
        <w:t>%；</w:t>
      </w:r>
      <w:r w:rsidR="0076103B" w:rsidRPr="0010185B">
        <w:rPr>
          <w:rFonts w:ascii="仿宋_GB2312" w:eastAsia="仿宋_GB2312" w:hAnsi="ˎ̥" w:hint="eastAsia"/>
          <w:color w:val="000000" w:themeColor="text1"/>
          <w:sz w:val="32"/>
          <w:szCs w:val="32"/>
        </w:rPr>
        <w:t>卫生健康（类）支出261.01万元占</w:t>
      </w:r>
      <w:r w:rsidR="00802704" w:rsidRPr="0010185B">
        <w:rPr>
          <w:rFonts w:ascii="仿宋_GB2312" w:eastAsia="仿宋_GB2312" w:hAnsi="ˎ̥" w:hint="eastAsia"/>
          <w:color w:val="000000" w:themeColor="text1"/>
          <w:sz w:val="32"/>
          <w:szCs w:val="32"/>
        </w:rPr>
        <w:t>7.3</w:t>
      </w:r>
      <w:r w:rsidR="0076103B" w:rsidRPr="0010185B">
        <w:rPr>
          <w:rFonts w:ascii="仿宋_GB2312" w:eastAsia="仿宋_GB2312" w:hAnsi="ˎ̥" w:hint="eastAsia"/>
          <w:color w:val="000000" w:themeColor="text1"/>
          <w:sz w:val="32"/>
          <w:szCs w:val="32"/>
        </w:rPr>
        <w:t>%；节能环保（类）支出20万元占</w:t>
      </w:r>
      <w:r w:rsidR="00802704" w:rsidRPr="0010185B">
        <w:rPr>
          <w:rFonts w:ascii="仿宋_GB2312" w:eastAsia="仿宋_GB2312" w:hAnsi="ˎ̥" w:hint="eastAsia"/>
          <w:color w:val="000000" w:themeColor="text1"/>
          <w:sz w:val="32"/>
          <w:szCs w:val="32"/>
        </w:rPr>
        <w:t>0.6</w:t>
      </w:r>
      <w:r w:rsidR="0076103B" w:rsidRPr="0010185B">
        <w:rPr>
          <w:rFonts w:ascii="仿宋_GB2312" w:eastAsia="仿宋_GB2312" w:hAnsi="ˎ̥" w:hint="eastAsia"/>
          <w:color w:val="000000" w:themeColor="text1"/>
          <w:sz w:val="32"/>
          <w:szCs w:val="32"/>
        </w:rPr>
        <w:t>%；城乡社区（类）支出189.67万元占</w:t>
      </w:r>
      <w:r w:rsidR="00802704" w:rsidRPr="0010185B">
        <w:rPr>
          <w:rFonts w:ascii="仿宋_GB2312" w:eastAsia="仿宋_GB2312" w:hAnsi="ˎ̥" w:hint="eastAsia"/>
          <w:color w:val="000000" w:themeColor="text1"/>
          <w:sz w:val="32"/>
          <w:szCs w:val="32"/>
        </w:rPr>
        <w:t>5.3</w:t>
      </w:r>
      <w:r w:rsidR="0076103B" w:rsidRPr="0010185B">
        <w:rPr>
          <w:rFonts w:ascii="仿宋_GB2312" w:eastAsia="仿宋_GB2312" w:hAnsi="ˎ̥" w:hint="eastAsia"/>
          <w:color w:val="000000" w:themeColor="text1"/>
          <w:sz w:val="32"/>
          <w:szCs w:val="32"/>
        </w:rPr>
        <w:t>%；农林水（类）支出297.28万元占</w:t>
      </w:r>
      <w:r w:rsidR="00802704" w:rsidRPr="0010185B">
        <w:rPr>
          <w:rFonts w:ascii="仿宋_GB2312" w:eastAsia="仿宋_GB2312" w:hAnsi="ˎ̥" w:hint="eastAsia"/>
          <w:color w:val="000000" w:themeColor="text1"/>
          <w:sz w:val="32"/>
          <w:szCs w:val="32"/>
        </w:rPr>
        <w:t>8.3</w:t>
      </w:r>
      <w:r w:rsidR="0076103B" w:rsidRPr="0010185B">
        <w:rPr>
          <w:rFonts w:ascii="仿宋_GB2312" w:eastAsia="仿宋_GB2312" w:hAnsi="ˎ̥" w:hint="eastAsia"/>
          <w:color w:val="000000" w:themeColor="text1"/>
          <w:sz w:val="32"/>
          <w:szCs w:val="32"/>
        </w:rPr>
        <w:t>%；</w:t>
      </w:r>
      <w:r w:rsidRPr="0010185B">
        <w:rPr>
          <w:rFonts w:ascii="仿宋_GB2312" w:eastAsia="仿宋_GB2312" w:hAnsi="ˎ̥" w:hint="eastAsia"/>
          <w:b/>
          <w:bCs/>
          <w:color w:val="000000" w:themeColor="text1"/>
          <w:sz w:val="32"/>
          <w:szCs w:val="32"/>
        </w:rPr>
        <w:t>住房保障（类）</w:t>
      </w:r>
      <w:r w:rsidRPr="0010185B">
        <w:rPr>
          <w:rFonts w:ascii="仿宋_GB2312" w:eastAsia="仿宋_GB2312" w:hAnsi="ˎ̥" w:hint="eastAsia"/>
          <w:color w:val="000000" w:themeColor="text1"/>
          <w:sz w:val="32"/>
          <w:szCs w:val="32"/>
        </w:rPr>
        <w:t>支出</w:t>
      </w:r>
      <w:r w:rsidR="0076103B" w:rsidRPr="0010185B">
        <w:rPr>
          <w:rFonts w:ascii="仿宋_GB2312" w:eastAsia="仿宋_GB2312" w:hAnsi="ˎ̥" w:hint="eastAsia"/>
          <w:color w:val="000000" w:themeColor="text1"/>
          <w:sz w:val="32"/>
          <w:szCs w:val="32"/>
        </w:rPr>
        <w:t>280.77</w:t>
      </w:r>
      <w:r w:rsidRPr="0010185B">
        <w:rPr>
          <w:rFonts w:ascii="仿宋_GB2312" w:eastAsia="仿宋_GB2312" w:hAnsi="ˎ̥" w:hint="eastAsia"/>
          <w:color w:val="000000" w:themeColor="text1"/>
          <w:sz w:val="32"/>
          <w:szCs w:val="32"/>
        </w:rPr>
        <w:t>万元，占</w:t>
      </w:r>
      <w:r w:rsidR="00802704" w:rsidRPr="0010185B">
        <w:rPr>
          <w:rFonts w:ascii="仿宋_GB2312" w:eastAsia="仿宋_GB2312" w:hAnsi="ˎ̥" w:hint="eastAsia"/>
          <w:color w:val="000000" w:themeColor="text1"/>
          <w:sz w:val="32"/>
          <w:szCs w:val="32"/>
        </w:rPr>
        <w:t>7.83</w:t>
      </w:r>
      <w:r w:rsidRPr="0010185B">
        <w:rPr>
          <w:rFonts w:ascii="仿宋_GB2312" w:eastAsia="仿宋_GB2312" w:hAnsi="ˎ̥" w:hint="eastAsia"/>
          <w:color w:val="000000" w:themeColor="text1"/>
          <w:sz w:val="32"/>
          <w:szCs w:val="32"/>
        </w:rPr>
        <w:t>%。</w:t>
      </w:r>
    </w:p>
    <w:p w:rsidR="000903C4" w:rsidRPr="0010185B"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（注</w:t>
      </w:r>
      <w:r w:rsidRPr="0010185B">
        <w:rPr>
          <w:rFonts w:ascii="仿宋_GB2312" w:eastAsia="仿宋_GB2312" w:hAnsi="ˎ̥"/>
          <w:color w:val="000000" w:themeColor="text1"/>
          <w:sz w:val="32"/>
          <w:szCs w:val="32"/>
        </w:rPr>
        <w:t>：</w:t>
      </w:r>
      <w:r w:rsidRPr="0010185B">
        <w:rPr>
          <w:rFonts w:ascii="仿宋_GB2312" w:eastAsia="仿宋_GB2312" w:hAnsi="ˎ̥" w:hint="eastAsia"/>
          <w:color w:val="000000" w:themeColor="text1"/>
          <w:sz w:val="32"/>
          <w:szCs w:val="32"/>
        </w:rPr>
        <w:t>根据各预算部门、单位实际支出涉及的支出功能分类类级科目填列。）</w:t>
      </w:r>
    </w:p>
    <w:p w:rsidR="000903C4" w:rsidRPr="0010185B" w:rsidRDefault="0029072E">
      <w:pPr>
        <w:spacing w:line="578" w:lineRule="exact"/>
        <w:ind w:firstLineChars="200" w:firstLine="640"/>
        <w:rPr>
          <w:rFonts w:ascii="楷体" w:eastAsia="楷体" w:hAnsi="楷体" w:cs="楷体"/>
          <w:color w:val="000000" w:themeColor="text1"/>
          <w:sz w:val="32"/>
          <w:szCs w:val="32"/>
        </w:rPr>
      </w:pPr>
      <w:bookmarkStart w:id="93" w:name="_Toc25136_WPSOffice_Level2"/>
      <w:bookmarkStart w:id="94" w:name="_Toc29364_WPSOffice_Level2"/>
      <w:bookmarkStart w:id="95" w:name="_Toc15415_WPSOffice_Level2"/>
      <w:bookmarkStart w:id="96" w:name="_Toc21701_WPSOffice_Level2"/>
      <w:bookmarkStart w:id="97" w:name="_Toc22318_WPSOffice_Level2"/>
      <w:bookmarkStart w:id="98" w:name="_Toc9502_WPSOffice_Level2"/>
      <w:r w:rsidRPr="0010185B">
        <w:rPr>
          <w:rFonts w:ascii="楷体" w:eastAsia="楷体" w:hAnsi="楷体" w:cs="楷体" w:hint="eastAsia"/>
          <w:color w:val="000000" w:themeColor="text1"/>
          <w:sz w:val="32"/>
          <w:szCs w:val="32"/>
        </w:rPr>
        <w:t>（三）一般公共预算财政拨款支出决算具体情况</w:t>
      </w:r>
      <w:bookmarkEnd w:id="93"/>
      <w:bookmarkEnd w:id="94"/>
      <w:bookmarkEnd w:id="95"/>
      <w:bookmarkEnd w:id="96"/>
      <w:bookmarkEnd w:id="97"/>
      <w:bookmarkEnd w:id="98"/>
    </w:p>
    <w:p w:rsidR="000903C4" w:rsidRPr="0010185B"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color w:val="000000" w:themeColor="text1"/>
          <w:sz w:val="32"/>
          <w:szCs w:val="32"/>
        </w:rPr>
        <w:t>2024</w:t>
      </w:r>
      <w:r w:rsidRPr="0010185B">
        <w:rPr>
          <w:rFonts w:ascii="仿宋_GB2312" w:eastAsia="仿宋_GB2312" w:hAnsi="ˎ̥" w:hint="eastAsia"/>
          <w:color w:val="000000" w:themeColor="text1"/>
          <w:sz w:val="32"/>
          <w:szCs w:val="32"/>
        </w:rPr>
        <w:t>年度一般公共预算财政拨款支出年初预算为</w:t>
      </w:r>
      <w:r w:rsidR="003A68A7" w:rsidRPr="0010185B">
        <w:rPr>
          <w:rFonts w:ascii="仿宋_GB2312" w:eastAsia="仿宋_GB2312" w:hAnsi="ˎ̥" w:hint="eastAsia"/>
          <w:color w:val="000000" w:themeColor="text1"/>
          <w:sz w:val="32"/>
          <w:szCs w:val="32"/>
        </w:rPr>
        <w:t>3742.04</w:t>
      </w:r>
      <w:r w:rsidRPr="0010185B">
        <w:rPr>
          <w:rFonts w:ascii="仿宋_GB2312" w:eastAsia="仿宋_GB2312" w:hAnsi="ˎ̥" w:hint="eastAsia"/>
          <w:color w:val="000000" w:themeColor="text1"/>
          <w:sz w:val="32"/>
          <w:szCs w:val="32"/>
        </w:rPr>
        <w:t>万元，支出决算为</w:t>
      </w:r>
      <w:r w:rsidRPr="0010185B">
        <w:rPr>
          <w:rFonts w:ascii="仿宋_GB2312" w:eastAsia="仿宋_GB2312" w:hAnsi="ˎ̥"/>
          <w:color w:val="000000" w:themeColor="text1"/>
          <w:sz w:val="32"/>
          <w:szCs w:val="32"/>
        </w:rPr>
        <w:t>3,583.15</w:t>
      </w:r>
      <w:r w:rsidRPr="0010185B">
        <w:rPr>
          <w:rFonts w:ascii="仿宋_GB2312" w:eastAsia="仿宋_GB2312" w:hAnsi="ˎ̥" w:hint="eastAsia"/>
          <w:color w:val="000000" w:themeColor="text1"/>
          <w:sz w:val="32"/>
          <w:szCs w:val="32"/>
        </w:rPr>
        <w:t>万元，完成年初预算的</w:t>
      </w:r>
      <w:r w:rsidR="003A68A7" w:rsidRPr="0010185B">
        <w:rPr>
          <w:rFonts w:ascii="仿宋_GB2312" w:eastAsia="仿宋_GB2312" w:hAnsi="ˎ̥" w:hint="eastAsia"/>
          <w:color w:val="000000" w:themeColor="text1"/>
          <w:sz w:val="32"/>
          <w:szCs w:val="32"/>
        </w:rPr>
        <w:t>95.75</w:t>
      </w:r>
      <w:r w:rsidRPr="0010185B">
        <w:rPr>
          <w:rFonts w:ascii="仿宋_GB2312" w:eastAsia="仿宋_GB2312" w:hAnsi="ˎ̥" w:hint="eastAsia"/>
          <w:color w:val="000000" w:themeColor="text1"/>
          <w:sz w:val="32"/>
          <w:szCs w:val="32"/>
        </w:rPr>
        <w:t>%。其中：</w:t>
      </w:r>
    </w:p>
    <w:p w:rsidR="000903C4" w:rsidRPr="0010185B" w:rsidRDefault="0029072E">
      <w:pPr>
        <w:spacing w:line="578" w:lineRule="exact"/>
        <w:ind w:firstLineChars="200" w:firstLine="640"/>
        <w:rPr>
          <w:rFonts w:ascii="仿宋_GB2312" w:eastAsia="仿宋_GB2312" w:hAnsi="ˎ̥"/>
          <w:b/>
          <w:color w:val="000000" w:themeColor="text1"/>
          <w:sz w:val="32"/>
          <w:szCs w:val="32"/>
        </w:rPr>
      </w:pPr>
      <w:r w:rsidRPr="0010185B">
        <w:rPr>
          <w:rFonts w:ascii="仿宋_GB2312" w:eastAsia="仿宋_GB2312" w:hAnsi="ˎ̥" w:hint="eastAsia"/>
          <w:color w:val="000000" w:themeColor="text1"/>
          <w:sz w:val="32"/>
          <w:szCs w:val="32"/>
        </w:rPr>
        <w:lastRenderedPageBreak/>
        <w:t>1.</w:t>
      </w:r>
      <w:r w:rsidRPr="0010185B">
        <w:rPr>
          <w:rFonts w:ascii="仿宋_GB2312" w:eastAsia="仿宋_GB2312" w:hAnsi="ˎ̥" w:hint="eastAsia"/>
          <w:b/>
          <w:color w:val="000000" w:themeColor="text1"/>
          <w:sz w:val="32"/>
          <w:szCs w:val="32"/>
        </w:rPr>
        <w:t>一般公共服务（类）人大事务（款）行政运行（项）。</w:t>
      </w:r>
    </w:p>
    <w:p w:rsidR="000903C4" w:rsidRPr="0010185B" w:rsidRDefault="0029072E" w:rsidP="005133F5">
      <w:pPr>
        <w:spacing w:line="578" w:lineRule="exact"/>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年初预算为</w:t>
      </w:r>
      <w:r w:rsidR="003A68A7" w:rsidRPr="0010185B">
        <w:rPr>
          <w:rFonts w:ascii="仿宋_GB2312" w:eastAsia="仿宋_GB2312" w:hAnsi="ˎ̥" w:hint="eastAsia"/>
          <w:color w:val="000000" w:themeColor="text1"/>
          <w:sz w:val="32"/>
          <w:szCs w:val="32"/>
        </w:rPr>
        <w:t>10</w:t>
      </w:r>
      <w:r w:rsidRPr="0010185B">
        <w:rPr>
          <w:rFonts w:ascii="仿宋_GB2312" w:eastAsia="仿宋_GB2312" w:hAnsi="ˎ̥" w:hint="eastAsia"/>
          <w:color w:val="000000" w:themeColor="text1"/>
          <w:sz w:val="32"/>
          <w:szCs w:val="32"/>
        </w:rPr>
        <w:t>万元，支出决算为</w:t>
      </w:r>
      <w:r w:rsidR="003A68A7" w:rsidRPr="0010185B">
        <w:rPr>
          <w:rFonts w:ascii="仿宋_GB2312" w:eastAsia="仿宋_GB2312" w:hAnsi="ˎ̥" w:hint="eastAsia"/>
          <w:color w:val="000000" w:themeColor="text1"/>
          <w:sz w:val="32"/>
          <w:szCs w:val="32"/>
        </w:rPr>
        <w:t>10</w:t>
      </w:r>
      <w:r w:rsidRPr="0010185B">
        <w:rPr>
          <w:rFonts w:ascii="仿宋_GB2312" w:eastAsia="仿宋_GB2312" w:hAnsi="ˎ̥" w:hint="eastAsia"/>
          <w:color w:val="000000" w:themeColor="text1"/>
          <w:sz w:val="32"/>
          <w:szCs w:val="32"/>
        </w:rPr>
        <w:t>万元，完成年初预算的</w:t>
      </w:r>
      <w:r w:rsidR="003A68A7" w:rsidRPr="0010185B">
        <w:rPr>
          <w:rFonts w:ascii="仿宋_GB2312" w:eastAsia="仿宋_GB2312" w:hAnsi="ˎ̥" w:hint="eastAsia"/>
          <w:color w:val="000000" w:themeColor="text1"/>
          <w:sz w:val="32"/>
          <w:szCs w:val="32"/>
        </w:rPr>
        <w:t>100</w:t>
      </w:r>
      <w:r w:rsidRPr="0010185B">
        <w:rPr>
          <w:rFonts w:ascii="仿宋_GB2312" w:eastAsia="仿宋_GB2312" w:hAnsi="ˎ̥" w:hint="eastAsia"/>
          <w:color w:val="000000" w:themeColor="text1"/>
          <w:sz w:val="32"/>
          <w:szCs w:val="32"/>
        </w:rPr>
        <w:t>%</w:t>
      </w:r>
      <w:r w:rsidR="006F559C">
        <w:rPr>
          <w:rFonts w:ascii="仿宋_GB2312" w:eastAsia="仿宋_GB2312" w:hAnsi="ˎ̥" w:hint="eastAsia"/>
          <w:color w:val="000000" w:themeColor="text1"/>
          <w:sz w:val="32"/>
          <w:szCs w:val="32"/>
        </w:rPr>
        <w:t>。决算数与预算数持平</w:t>
      </w:r>
      <w:r w:rsidRPr="0010185B">
        <w:rPr>
          <w:rFonts w:ascii="仿宋_GB2312" w:eastAsia="仿宋_GB2312" w:hAnsi="ˎ̥" w:hint="eastAsia"/>
          <w:color w:val="000000" w:themeColor="text1"/>
          <w:sz w:val="32"/>
          <w:szCs w:val="32"/>
        </w:rPr>
        <w:t>。</w:t>
      </w:r>
    </w:p>
    <w:p w:rsidR="000903C4" w:rsidRPr="0010185B"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（注</w:t>
      </w:r>
      <w:r w:rsidRPr="0010185B">
        <w:rPr>
          <w:rFonts w:ascii="仿宋_GB2312" w:eastAsia="仿宋_GB2312" w:hAnsi="ˎ̥"/>
          <w:color w:val="000000" w:themeColor="text1"/>
          <w:sz w:val="32"/>
          <w:szCs w:val="32"/>
        </w:rPr>
        <w:t>：</w:t>
      </w:r>
      <w:r w:rsidRPr="0010185B">
        <w:rPr>
          <w:rFonts w:ascii="仿宋_GB2312" w:eastAsia="仿宋_GB2312" w:hAnsi="ˎ̥" w:hint="eastAsia"/>
          <w:color w:val="000000" w:themeColor="text1"/>
          <w:sz w:val="32"/>
          <w:szCs w:val="32"/>
        </w:rPr>
        <w:t>本部分支出决算数可取自财决公开05表，年初预算数可取自各预算部门、单位年初预算大本，根据实际支出涉及的支出功能分类项级科目填列。）</w:t>
      </w:r>
    </w:p>
    <w:p w:rsidR="000903C4" w:rsidRPr="0010185B" w:rsidRDefault="0029072E">
      <w:pPr>
        <w:spacing w:line="578" w:lineRule="exact"/>
        <w:ind w:firstLineChars="196" w:firstLine="627"/>
        <w:rPr>
          <w:rFonts w:ascii="黑体" w:eastAsia="黑体" w:hAnsi="黑体" w:cs="黑体"/>
          <w:color w:val="000000" w:themeColor="text1"/>
          <w:sz w:val="32"/>
          <w:szCs w:val="32"/>
        </w:rPr>
      </w:pPr>
      <w:r w:rsidRPr="0010185B">
        <w:rPr>
          <w:rFonts w:ascii="黑体" w:eastAsia="黑体" w:hAnsi="黑体" w:cs="黑体" w:hint="eastAsia"/>
          <w:bCs/>
          <w:color w:val="000000" w:themeColor="text1"/>
          <w:sz w:val="32"/>
          <w:szCs w:val="32"/>
        </w:rPr>
        <w:t>六、一般公共预算财政拨款基本支出决算情况说明</w:t>
      </w:r>
    </w:p>
    <w:p w:rsidR="000903C4" w:rsidRPr="0010185B" w:rsidRDefault="0029072E" w:rsidP="000824AF">
      <w:pPr>
        <w:tabs>
          <w:tab w:val="center" w:pos="4473"/>
        </w:tabs>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color w:val="000000" w:themeColor="text1"/>
          <w:sz w:val="32"/>
          <w:szCs w:val="32"/>
        </w:rPr>
        <w:t>2024</w:t>
      </w:r>
      <w:r w:rsidRPr="0010185B">
        <w:rPr>
          <w:rFonts w:ascii="仿宋_GB2312" w:eastAsia="仿宋_GB2312" w:hAnsi="ˎ̥" w:hint="eastAsia"/>
          <w:color w:val="000000" w:themeColor="text1"/>
          <w:sz w:val="32"/>
          <w:szCs w:val="32"/>
        </w:rPr>
        <w:t>年度财政拨款基本支出</w:t>
      </w:r>
      <w:r w:rsidR="000824AF" w:rsidRPr="0010185B">
        <w:rPr>
          <w:rFonts w:ascii="仿宋_GB2312" w:eastAsia="仿宋_GB2312" w:hAnsi="ˎ̥" w:hint="eastAsia"/>
          <w:color w:val="000000" w:themeColor="text1"/>
          <w:sz w:val="32"/>
          <w:szCs w:val="32"/>
        </w:rPr>
        <w:t>2596.46万元，人员经费</w:t>
      </w:r>
      <w:r w:rsidRPr="0010185B">
        <w:rPr>
          <w:rFonts w:ascii="仿宋_GB2312" w:eastAsia="仿宋_GB2312" w:hAnsi="ˎ̥"/>
          <w:color w:val="000000" w:themeColor="text1"/>
          <w:sz w:val="32"/>
          <w:szCs w:val="32"/>
        </w:rPr>
        <w:t>2,482.41</w:t>
      </w:r>
      <w:r w:rsidRPr="0010185B">
        <w:rPr>
          <w:rFonts w:ascii="仿宋_GB2312" w:eastAsia="仿宋_GB2312" w:hAnsi="ˎ̥" w:hint="eastAsia"/>
          <w:color w:val="000000" w:themeColor="text1"/>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sidRPr="0010185B">
        <w:rPr>
          <w:rFonts w:ascii="仿宋_GB2312" w:eastAsia="仿宋_GB2312" w:hAnsi="ˎ̥"/>
          <w:color w:val="000000" w:themeColor="text1"/>
          <w:sz w:val="32"/>
          <w:szCs w:val="32"/>
        </w:rPr>
        <w:t>114.05</w:t>
      </w:r>
      <w:r w:rsidRPr="0010185B">
        <w:rPr>
          <w:rFonts w:ascii="仿宋_GB2312" w:eastAsia="仿宋_GB2312" w:hAnsi="ˎ̥" w:hint="eastAsia"/>
          <w:color w:val="000000" w:themeColor="text1"/>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w:t>
      </w:r>
      <w:r w:rsidRPr="0010185B">
        <w:rPr>
          <w:rFonts w:ascii="仿宋_GB2312" w:eastAsia="仿宋_GB2312" w:hAnsi="ˎ̥" w:hint="eastAsia"/>
          <w:color w:val="000000" w:themeColor="text1"/>
          <w:sz w:val="32"/>
          <w:szCs w:val="32"/>
        </w:rPr>
        <w:lastRenderedPageBreak/>
        <w:t>本性支出中的房屋建筑物购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rsidR="000903C4" w:rsidRPr="0010185B" w:rsidRDefault="0029072E">
      <w:pPr>
        <w:tabs>
          <w:tab w:val="center" w:pos="4473"/>
        </w:tabs>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（注</w:t>
      </w:r>
      <w:r w:rsidRPr="0010185B">
        <w:rPr>
          <w:rFonts w:ascii="仿宋_GB2312" w:eastAsia="仿宋_GB2312" w:hAnsi="ˎ̥"/>
          <w:color w:val="000000" w:themeColor="text1"/>
          <w:sz w:val="32"/>
          <w:szCs w:val="32"/>
        </w:rPr>
        <w:t>：</w:t>
      </w:r>
      <w:r w:rsidRPr="0010185B">
        <w:rPr>
          <w:rFonts w:ascii="仿宋_GB2312" w:eastAsia="仿宋_GB2312" w:hAnsi="ˎ̥" w:hint="eastAsia"/>
          <w:color w:val="000000" w:themeColor="text1"/>
          <w:sz w:val="32"/>
          <w:szCs w:val="32"/>
        </w:rPr>
        <w:t>上述数据可取自财决公开06表，各预算部门、单位根据实际支出情况，选列相应支出经济分类。）</w:t>
      </w:r>
    </w:p>
    <w:p w:rsidR="000903C4" w:rsidRPr="0010185B" w:rsidRDefault="0029072E">
      <w:pPr>
        <w:tabs>
          <w:tab w:val="center" w:pos="4473"/>
        </w:tabs>
        <w:spacing w:line="578" w:lineRule="exact"/>
        <w:ind w:firstLineChars="196" w:firstLine="627"/>
        <w:rPr>
          <w:rFonts w:ascii="黑体" w:eastAsia="黑体" w:hAnsi="黑体" w:cs="黑体"/>
          <w:bCs/>
          <w:color w:val="000000" w:themeColor="text1"/>
          <w:sz w:val="32"/>
          <w:szCs w:val="32"/>
        </w:rPr>
      </w:pPr>
      <w:r w:rsidRPr="0010185B">
        <w:rPr>
          <w:rFonts w:ascii="黑体" w:eastAsia="黑体" w:hAnsi="黑体" w:cs="黑体" w:hint="eastAsia"/>
          <w:bCs/>
          <w:color w:val="000000" w:themeColor="text1"/>
          <w:sz w:val="32"/>
          <w:szCs w:val="32"/>
        </w:rPr>
        <w:t>七、政府性基金预算财政拨款支出决算情况说明</w:t>
      </w:r>
    </w:p>
    <w:p w:rsidR="000903C4" w:rsidRPr="0010185B" w:rsidRDefault="0029072E">
      <w:pPr>
        <w:spacing w:line="578" w:lineRule="exact"/>
        <w:ind w:firstLineChars="200" w:firstLine="640"/>
        <w:rPr>
          <w:rFonts w:ascii="楷体" w:eastAsia="楷体" w:hAnsi="楷体" w:cs="楷体"/>
          <w:color w:val="000000" w:themeColor="text1"/>
          <w:sz w:val="32"/>
          <w:szCs w:val="32"/>
        </w:rPr>
      </w:pPr>
      <w:r w:rsidRPr="0010185B">
        <w:rPr>
          <w:rFonts w:ascii="楷体" w:eastAsia="楷体" w:hAnsi="楷体" w:cs="楷体" w:hint="eastAsia"/>
          <w:color w:val="000000" w:themeColor="text1"/>
          <w:sz w:val="32"/>
          <w:szCs w:val="32"/>
        </w:rPr>
        <w:t>（一）政府性基金预算财政拨款支出决算总体情况</w:t>
      </w:r>
    </w:p>
    <w:p w:rsidR="000903C4" w:rsidRPr="0010185B"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color w:val="000000" w:themeColor="text1"/>
          <w:sz w:val="32"/>
          <w:szCs w:val="32"/>
        </w:rPr>
        <w:t>2024</w:t>
      </w:r>
      <w:r w:rsidRPr="0010185B">
        <w:rPr>
          <w:rFonts w:ascii="仿宋_GB2312" w:eastAsia="仿宋_GB2312" w:hAnsi="ˎ̥" w:hint="eastAsia"/>
          <w:color w:val="000000" w:themeColor="text1"/>
          <w:sz w:val="32"/>
          <w:szCs w:val="32"/>
        </w:rPr>
        <w:t>年度政府性基金预算财政拨款支出</w:t>
      </w:r>
      <w:r w:rsidRPr="0010185B">
        <w:rPr>
          <w:rFonts w:ascii="仿宋_GB2312" w:eastAsia="仿宋_GB2312" w:hAnsi="ˎ̥"/>
          <w:color w:val="000000" w:themeColor="text1"/>
          <w:sz w:val="32"/>
          <w:szCs w:val="32"/>
        </w:rPr>
        <w:t>0.00</w:t>
      </w:r>
      <w:r w:rsidRPr="0010185B">
        <w:rPr>
          <w:rFonts w:ascii="仿宋_GB2312" w:eastAsia="仿宋_GB2312" w:hAnsi="ˎ̥" w:hint="eastAsia"/>
          <w:color w:val="000000" w:themeColor="text1"/>
          <w:sz w:val="32"/>
          <w:szCs w:val="32"/>
        </w:rPr>
        <w:t>万元，占本年支出合计的</w:t>
      </w:r>
      <w:r w:rsidR="001B7021"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。与</w:t>
      </w:r>
      <w:r w:rsidRPr="0010185B">
        <w:rPr>
          <w:rFonts w:ascii="仿宋_GB2312" w:eastAsia="仿宋_GB2312" w:hAnsi="ˎ̥"/>
          <w:color w:val="000000" w:themeColor="text1"/>
          <w:sz w:val="32"/>
          <w:szCs w:val="32"/>
        </w:rPr>
        <w:t>2023</w:t>
      </w:r>
      <w:r w:rsidRPr="0010185B">
        <w:rPr>
          <w:rFonts w:ascii="仿宋_GB2312" w:eastAsia="仿宋_GB2312" w:hAnsi="ˎ̥" w:hint="eastAsia"/>
          <w:color w:val="000000" w:themeColor="text1"/>
          <w:sz w:val="32"/>
          <w:szCs w:val="32"/>
        </w:rPr>
        <w:t>年度相比，</w:t>
      </w:r>
      <w:r w:rsidR="00CD639E">
        <w:rPr>
          <w:rFonts w:ascii="仿宋_GB2312" w:eastAsia="仿宋_GB2312" w:hAnsi="ˎ̥" w:hint="eastAsia"/>
          <w:color w:val="000000" w:themeColor="text1"/>
          <w:sz w:val="32"/>
          <w:szCs w:val="32"/>
        </w:rPr>
        <w:t>无</w:t>
      </w:r>
      <w:r w:rsidRPr="0010185B">
        <w:rPr>
          <w:rFonts w:ascii="仿宋_GB2312" w:eastAsia="仿宋_GB2312" w:hAnsi="ˎ̥" w:hint="eastAsia"/>
          <w:color w:val="000000" w:themeColor="text1"/>
          <w:sz w:val="32"/>
          <w:szCs w:val="32"/>
        </w:rPr>
        <w:t>政府性基金预算财政拨款支出</w:t>
      </w:r>
      <w:r w:rsidR="006F559C">
        <w:rPr>
          <w:rFonts w:ascii="仿宋_GB2312" w:eastAsia="仿宋_GB2312" w:hAnsi="ˎ̥" w:hint="eastAsia"/>
          <w:color w:val="000000" w:themeColor="text1"/>
          <w:sz w:val="32"/>
          <w:szCs w:val="32"/>
        </w:rPr>
        <w:t>。</w:t>
      </w:r>
    </w:p>
    <w:p w:rsidR="000903C4" w:rsidRPr="0010185B" w:rsidRDefault="0029072E">
      <w:pPr>
        <w:spacing w:line="578" w:lineRule="exact"/>
        <w:ind w:firstLineChars="200" w:firstLine="640"/>
        <w:rPr>
          <w:rFonts w:ascii="楷体" w:eastAsia="楷体" w:hAnsi="楷体" w:cs="楷体"/>
          <w:color w:val="000000" w:themeColor="text1"/>
          <w:sz w:val="32"/>
          <w:szCs w:val="32"/>
        </w:rPr>
      </w:pPr>
      <w:r w:rsidRPr="0010185B">
        <w:rPr>
          <w:rFonts w:ascii="楷体" w:eastAsia="楷体" w:hAnsi="楷体" w:cs="楷体" w:hint="eastAsia"/>
          <w:color w:val="000000" w:themeColor="text1"/>
          <w:sz w:val="32"/>
          <w:szCs w:val="32"/>
        </w:rPr>
        <w:t>（二）政府性基金预算财政拨款支出决算结构情况</w:t>
      </w:r>
    </w:p>
    <w:p w:rsidR="00CD639E" w:rsidRDefault="00CD639E">
      <w:pPr>
        <w:spacing w:line="578" w:lineRule="exact"/>
        <w:ind w:firstLineChars="200" w:firstLine="640"/>
        <w:rPr>
          <w:rFonts w:ascii="仿宋_GB2312" w:eastAsia="仿宋_GB2312" w:hAnsi="ˎ̥" w:hint="eastAsia"/>
          <w:color w:val="000000" w:themeColor="text1"/>
          <w:sz w:val="32"/>
          <w:szCs w:val="32"/>
        </w:rPr>
      </w:pPr>
      <w:r>
        <w:rPr>
          <w:rFonts w:ascii="仿宋_GB2312" w:eastAsia="仿宋_GB2312" w:hAnsi="ˎ̥"/>
          <w:color w:val="000000" w:themeColor="text1"/>
          <w:sz w:val="32"/>
          <w:szCs w:val="32"/>
        </w:rPr>
        <w:t>本单位</w:t>
      </w:r>
      <w:r w:rsidR="0029072E" w:rsidRPr="0010185B">
        <w:rPr>
          <w:rFonts w:ascii="仿宋_GB2312" w:eastAsia="仿宋_GB2312" w:hAnsi="ˎ̥"/>
          <w:color w:val="000000" w:themeColor="text1"/>
          <w:sz w:val="32"/>
          <w:szCs w:val="32"/>
        </w:rPr>
        <w:t>2024</w:t>
      </w:r>
      <w:r w:rsidR="0029072E" w:rsidRPr="0010185B">
        <w:rPr>
          <w:rFonts w:ascii="仿宋_GB2312" w:eastAsia="仿宋_GB2312" w:hAnsi="ˎ̥" w:hint="eastAsia"/>
          <w:color w:val="000000" w:themeColor="text1"/>
          <w:sz w:val="32"/>
          <w:szCs w:val="32"/>
        </w:rPr>
        <w:t>年度</w:t>
      </w:r>
      <w:r>
        <w:rPr>
          <w:rFonts w:ascii="仿宋_GB2312" w:eastAsia="仿宋_GB2312" w:hAnsi="ˎ̥" w:hint="eastAsia"/>
          <w:color w:val="000000" w:themeColor="text1"/>
          <w:sz w:val="32"/>
          <w:szCs w:val="32"/>
        </w:rPr>
        <w:t>无</w:t>
      </w:r>
      <w:r w:rsidR="0029072E" w:rsidRPr="0010185B">
        <w:rPr>
          <w:rFonts w:ascii="仿宋_GB2312" w:eastAsia="仿宋_GB2312" w:hAnsi="ˎ̥" w:hint="eastAsia"/>
          <w:color w:val="000000" w:themeColor="text1"/>
          <w:sz w:val="32"/>
          <w:szCs w:val="32"/>
        </w:rPr>
        <w:t>政府性基金预算财政拨款支出</w:t>
      </w:r>
      <w:r>
        <w:rPr>
          <w:rFonts w:ascii="仿宋_GB2312" w:eastAsia="仿宋_GB2312" w:hAnsi="ˎ̥"/>
          <w:color w:val="000000" w:themeColor="text1"/>
          <w:sz w:val="32"/>
          <w:szCs w:val="32"/>
        </w:rPr>
        <w:t>。</w:t>
      </w:r>
    </w:p>
    <w:p w:rsidR="000903C4" w:rsidRPr="0010185B"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（注</w:t>
      </w:r>
      <w:r w:rsidRPr="0010185B">
        <w:rPr>
          <w:rFonts w:ascii="仿宋_GB2312" w:eastAsia="仿宋_GB2312" w:hAnsi="ˎ̥"/>
          <w:color w:val="000000" w:themeColor="text1"/>
          <w:sz w:val="32"/>
          <w:szCs w:val="32"/>
        </w:rPr>
        <w:t>：</w:t>
      </w:r>
      <w:r w:rsidRPr="0010185B">
        <w:rPr>
          <w:rFonts w:ascii="仿宋_GB2312" w:eastAsia="仿宋_GB2312" w:hAnsi="ˎ̥" w:hint="eastAsia"/>
          <w:color w:val="000000" w:themeColor="text1"/>
          <w:sz w:val="32"/>
          <w:szCs w:val="32"/>
        </w:rPr>
        <w:t>根据各预算部门、单位实际支出涉及的支出功能分类类级科目填列。）</w:t>
      </w:r>
    </w:p>
    <w:p w:rsidR="000903C4" w:rsidRPr="0010185B" w:rsidRDefault="0029072E">
      <w:pPr>
        <w:spacing w:line="578" w:lineRule="exact"/>
        <w:ind w:firstLineChars="200" w:firstLine="640"/>
        <w:rPr>
          <w:rFonts w:ascii="楷体" w:eastAsia="楷体" w:hAnsi="楷体" w:cs="楷体"/>
          <w:color w:val="000000" w:themeColor="text1"/>
          <w:sz w:val="32"/>
          <w:szCs w:val="32"/>
        </w:rPr>
      </w:pPr>
      <w:r w:rsidRPr="0010185B">
        <w:rPr>
          <w:rFonts w:ascii="楷体" w:eastAsia="楷体" w:hAnsi="楷体" w:cs="楷体" w:hint="eastAsia"/>
          <w:color w:val="000000" w:themeColor="text1"/>
          <w:sz w:val="32"/>
          <w:szCs w:val="32"/>
        </w:rPr>
        <w:t>（三）政府性基金预算财政拨款支出决算具体情况</w:t>
      </w:r>
    </w:p>
    <w:p w:rsidR="000903C4" w:rsidRPr="0010185B" w:rsidRDefault="00CD639E" w:rsidP="00CD639E">
      <w:pPr>
        <w:spacing w:line="578" w:lineRule="exact"/>
        <w:ind w:firstLineChars="200" w:firstLine="640"/>
        <w:rPr>
          <w:rFonts w:ascii="仿宋_GB2312" w:eastAsia="仿宋_GB2312" w:hAnsi="ˎ̥"/>
          <w:color w:val="000000" w:themeColor="text1"/>
          <w:sz w:val="32"/>
          <w:szCs w:val="32"/>
        </w:rPr>
      </w:pPr>
      <w:r>
        <w:rPr>
          <w:rFonts w:ascii="仿宋_GB2312" w:eastAsia="仿宋_GB2312" w:hAnsi="ˎ̥"/>
          <w:color w:val="000000" w:themeColor="text1"/>
          <w:sz w:val="32"/>
          <w:szCs w:val="32"/>
        </w:rPr>
        <w:t>本单位</w:t>
      </w:r>
      <w:r w:rsidR="0029072E" w:rsidRPr="0010185B">
        <w:rPr>
          <w:rFonts w:ascii="仿宋_GB2312" w:eastAsia="仿宋_GB2312" w:hAnsi="ˎ̥"/>
          <w:color w:val="000000" w:themeColor="text1"/>
          <w:sz w:val="32"/>
          <w:szCs w:val="32"/>
        </w:rPr>
        <w:t>2024</w:t>
      </w:r>
      <w:r w:rsidR="0029072E" w:rsidRPr="0010185B">
        <w:rPr>
          <w:rFonts w:ascii="仿宋_GB2312" w:eastAsia="仿宋_GB2312" w:hAnsi="ˎ̥" w:hint="eastAsia"/>
          <w:color w:val="000000" w:themeColor="text1"/>
          <w:sz w:val="32"/>
          <w:szCs w:val="32"/>
        </w:rPr>
        <w:t>年度</w:t>
      </w:r>
      <w:r>
        <w:rPr>
          <w:rFonts w:ascii="仿宋_GB2312" w:eastAsia="仿宋_GB2312" w:hAnsi="ˎ̥" w:hint="eastAsia"/>
          <w:color w:val="000000" w:themeColor="text1"/>
          <w:sz w:val="32"/>
          <w:szCs w:val="32"/>
        </w:rPr>
        <w:t>无</w:t>
      </w:r>
      <w:r w:rsidR="0029072E" w:rsidRPr="0010185B">
        <w:rPr>
          <w:rFonts w:ascii="仿宋_GB2312" w:eastAsia="仿宋_GB2312" w:hAnsi="ˎ̥" w:hint="eastAsia"/>
          <w:color w:val="000000" w:themeColor="text1"/>
          <w:sz w:val="32"/>
          <w:szCs w:val="32"/>
        </w:rPr>
        <w:t>政府性基金预算财政拨款支出</w:t>
      </w:r>
      <w:r>
        <w:rPr>
          <w:rFonts w:ascii="仿宋_GB2312" w:eastAsia="仿宋_GB2312" w:hAnsi="ˎ̥" w:hint="eastAsia"/>
          <w:color w:val="000000" w:themeColor="text1"/>
          <w:sz w:val="32"/>
          <w:szCs w:val="32"/>
        </w:rPr>
        <w:t>。</w:t>
      </w:r>
    </w:p>
    <w:p w:rsidR="000903C4" w:rsidRPr="0010185B" w:rsidRDefault="0029072E">
      <w:pPr>
        <w:tabs>
          <w:tab w:val="center" w:pos="4473"/>
        </w:tabs>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（注</w:t>
      </w:r>
      <w:r w:rsidRPr="0010185B">
        <w:rPr>
          <w:rFonts w:ascii="仿宋_GB2312" w:eastAsia="仿宋_GB2312" w:hAnsi="ˎ̥"/>
          <w:color w:val="000000" w:themeColor="text1"/>
          <w:sz w:val="32"/>
          <w:szCs w:val="32"/>
        </w:rPr>
        <w:t>：</w:t>
      </w:r>
      <w:r w:rsidRPr="0010185B">
        <w:rPr>
          <w:rFonts w:ascii="仿宋_GB2312" w:eastAsia="仿宋_GB2312" w:hAnsi="ˎ̥" w:hint="eastAsia"/>
          <w:color w:val="000000" w:themeColor="text1"/>
          <w:sz w:val="32"/>
          <w:szCs w:val="32"/>
        </w:rPr>
        <w:t>根据各预算部门、单位实际支出涉及的支出功能分类</w:t>
      </w:r>
      <w:r w:rsidRPr="0010185B">
        <w:rPr>
          <w:rFonts w:ascii="仿宋_GB2312" w:eastAsia="仿宋_GB2312" w:hAnsi="ˎ̥" w:hint="eastAsia"/>
          <w:color w:val="000000" w:themeColor="text1"/>
          <w:sz w:val="32"/>
          <w:szCs w:val="32"/>
        </w:rPr>
        <w:lastRenderedPageBreak/>
        <w:t>项级科目填列，本部分</w:t>
      </w:r>
      <w:r w:rsidRPr="0010185B">
        <w:rPr>
          <w:rFonts w:ascii="仿宋_GB2312" w:eastAsia="仿宋_GB2312" w:hAnsi="ˎ̥"/>
          <w:color w:val="000000" w:themeColor="text1"/>
          <w:sz w:val="32"/>
          <w:szCs w:val="32"/>
        </w:rPr>
        <w:t>2024</w:t>
      </w:r>
      <w:r w:rsidRPr="0010185B">
        <w:rPr>
          <w:rFonts w:ascii="仿宋_GB2312" w:eastAsia="仿宋_GB2312" w:hAnsi="ˎ̥" w:hint="eastAsia"/>
          <w:color w:val="000000" w:themeColor="text1"/>
          <w:sz w:val="32"/>
          <w:szCs w:val="32"/>
        </w:rPr>
        <w:t>年度决算相关数据取自财决公开07表；</w:t>
      </w:r>
      <w:r w:rsidRPr="0010185B">
        <w:rPr>
          <w:rFonts w:ascii="仿宋_GB2312" w:eastAsia="仿宋_GB2312" w:hAnsi="ˎ̥"/>
          <w:color w:val="000000" w:themeColor="text1"/>
          <w:sz w:val="32"/>
          <w:szCs w:val="32"/>
        </w:rPr>
        <w:t>2023</w:t>
      </w:r>
      <w:r w:rsidRPr="0010185B">
        <w:rPr>
          <w:rFonts w:ascii="仿宋_GB2312" w:eastAsia="仿宋_GB2312" w:hAnsi="ˎ̥" w:hint="eastAsia"/>
          <w:color w:val="000000" w:themeColor="text1"/>
          <w:sz w:val="32"/>
          <w:szCs w:val="32"/>
        </w:rPr>
        <w:t>年度决算相关数据取自</w:t>
      </w:r>
      <w:r w:rsidRPr="0010185B">
        <w:rPr>
          <w:rFonts w:ascii="仿宋_GB2312" w:eastAsia="仿宋_GB2312" w:hAnsi="ˎ̥"/>
          <w:color w:val="000000" w:themeColor="text1"/>
          <w:sz w:val="32"/>
          <w:szCs w:val="32"/>
        </w:rPr>
        <w:t>2023</w:t>
      </w:r>
      <w:r w:rsidRPr="0010185B">
        <w:rPr>
          <w:rFonts w:ascii="仿宋_GB2312" w:eastAsia="仿宋_GB2312" w:hAnsi="ˎ̥" w:hint="eastAsia"/>
          <w:color w:val="000000" w:themeColor="text1"/>
          <w:sz w:val="32"/>
          <w:szCs w:val="32"/>
        </w:rPr>
        <w:t>年度部门决算报表财决09表《政府性基金预算财政拨款收入支出决算表》。）</w:t>
      </w:r>
    </w:p>
    <w:p w:rsidR="000903C4" w:rsidRPr="0010185B" w:rsidRDefault="0029072E">
      <w:pPr>
        <w:tabs>
          <w:tab w:val="center" w:pos="4473"/>
        </w:tabs>
        <w:spacing w:line="578" w:lineRule="exact"/>
        <w:ind w:firstLineChars="196" w:firstLine="627"/>
        <w:rPr>
          <w:rFonts w:ascii="黑体" w:eastAsia="黑体" w:hAnsi="黑体" w:cs="黑体"/>
          <w:bCs/>
          <w:color w:val="000000" w:themeColor="text1"/>
          <w:sz w:val="32"/>
          <w:szCs w:val="32"/>
        </w:rPr>
      </w:pPr>
      <w:r w:rsidRPr="0010185B">
        <w:rPr>
          <w:rFonts w:ascii="黑体" w:eastAsia="黑体" w:hAnsi="黑体" w:cs="黑体" w:hint="eastAsia"/>
          <w:bCs/>
          <w:color w:val="000000" w:themeColor="text1"/>
          <w:sz w:val="32"/>
          <w:szCs w:val="32"/>
        </w:rPr>
        <w:t>八、国有资本经营预算财政拨款支出决算情况说明</w:t>
      </w:r>
    </w:p>
    <w:p w:rsidR="000903C4" w:rsidRPr="0010185B" w:rsidRDefault="0029072E">
      <w:pPr>
        <w:spacing w:line="578" w:lineRule="exact"/>
        <w:ind w:firstLineChars="200" w:firstLine="640"/>
        <w:rPr>
          <w:rFonts w:ascii="楷体" w:eastAsia="楷体" w:hAnsi="楷体" w:cs="楷体"/>
          <w:color w:val="000000" w:themeColor="text1"/>
          <w:sz w:val="32"/>
          <w:szCs w:val="32"/>
        </w:rPr>
      </w:pPr>
      <w:r w:rsidRPr="0010185B">
        <w:rPr>
          <w:rFonts w:ascii="楷体" w:eastAsia="楷体" w:hAnsi="楷体" w:cs="楷体" w:hint="eastAsia"/>
          <w:color w:val="000000" w:themeColor="text1"/>
          <w:sz w:val="32"/>
          <w:szCs w:val="32"/>
        </w:rPr>
        <w:t>（一）国有资本经营预算财政拨款支出决算总体情况</w:t>
      </w:r>
    </w:p>
    <w:p w:rsidR="00CD639E" w:rsidRDefault="00CD639E">
      <w:pPr>
        <w:spacing w:line="578" w:lineRule="exact"/>
        <w:ind w:firstLineChars="200" w:firstLine="640"/>
        <w:rPr>
          <w:rFonts w:ascii="仿宋_GB2312" w:eastAsia="仿宋_GB2312" w:hAnsi="ˎ̥" w:hint="eastAsia"/>
          <w:color w:val="000000" w:themeColor="text1"/>
          <w:sz w:val="32"/>
          <w:szCs w:val="32"/>
        </w:rPr>
      </w:pPr>
      <w:r>
        <w:rPr>
          <w:rFonts w:ascii="仿宋_GB2312" w:eastAsia="仿宋_GB2312" w:hAnsi="ˎ̥"/>
          <w:color w:val="000000" w:themeColor="text1"/>
          <w:sz w:val="32"/>
          <w:szCs w:val="32"/>
        </w:rPr>
        <w:t>本单位</w:t>
      </w:r>
      <w:r w:rsidR="0029072E" w:rsidRPr="0010185B">
        <w:rPr>
          <w:rFonts w:ascii="仿宋_GB2312" w:eastAsia="仿宋_GB2312" w:hAnsi="ˎ̥"/>
          <w:color w:val="000000" w:themeColor="text1"/>
          <w:sz w:val="32"/>
          <w:szCs w:val="32"/>
        </w:rPr>
        <w:t>2024</w:t>
      </w:r>
      <w:r w:rsidR="0029072E" w:rsidRPr="0010185B">
        <w:rPr>
          <w:rFonts w:ascii="仿宋_GB2312" w:eastAsia="仿宋_GB2312" w:hAnsi="ˎ̥" w:hint="eastAsia"/>
          <w:color w:val="000000" w:themeColor="text1"/>
          <w:sz w:val="32"/>
          <w:szCs w:val="32"/>
        </w:rPr>
        <w:t>年度</w:t>
      </w:r>
      <w:r>
        <w:rPr>
          <w:rFonts w:ascii="仿宋_GB2312" w:eastAsia="仿宋_GB2312" w:hAnsi="ˎ̥" w:hint="eastAsia"/>
          <w:color w:val="000000" w:themeColor="text1"/>
          <w:sz w:val="32"/>
          <w:szCs w:val="32"/>
        </w:rPr>
        <w:t>无</w:t>
      </w:r>
      <w:r w:rsidR="0029072E" w:rsidRPr="0010185B">
        <w:rPr>
          <w:rFonts w:ascii="仿宋_GB2312" w:eastAsia="仿宋_GB2312" w:hAnsi="ˎ̥" w:hint="eastAsia"/>
          <w:color w:val="000000" w:themeColor="text1"/>
          <w:sz w:val="32"/>
          <w:szCs w:val="32"/>
        </w:rPr>
        <w:t>国有资本经营预算财政拨款支出</w:t>
      </w:r>
    </w:p>
    <w:p w:rsidR="000903C4" w:rsidRPr="0010185B" w:rsidRDefault="0029072E">
      <w:pPr>
        <w:spacing w:line="578" w:lineRule="exact"/>
        <w:ind w:firstLineChars="200" w:firstLine="640"/>
        <w:rPr>
          <w:rFonts w:ascii="楷体" w:eastAsia="楷体" w:hAnsi="楷体" w:cs="楷体"/>
          <w:color w:val="000000" w:themeColor="text1"/>
          <w:sz w:val="32"/>
          <w:szCs w:val="32"/>
        </w:rPr>
      </w:pPr>
      <w:r w:rsidRPr="0010185B">
        <w:rPr>
          <w:rFonts w:ascii="楷体" w:eastAsia="楷体" w:hAnsi="楷体" w:cs="楷体" w:hint="eastAsia"/>
          <w:color w:val="000000" w:themeColor="text1"/>
          <w:sz w:val="32"/>
          <w:szCs w:val="32"/>
        </w:rPr>
        <w:t>（二）国有资本经营预算财政拨款支出决算结构情况</w:t>
      </w:r>
    </w:p>
    <w:p w:rsidR="00CD639E" w:rsidRDefault="00CD639E">
      <w:pPr>
        <w:spacing w:line="578" w:lineRule="exact"/>
        <w:ind w:firstLineChars="200" w:firstLine="640"/>
        <w:rPr>
          <w:rFonts w:ascii="仿宋_GB2312" w:eastAsia="仿宋_GB2312" w:hAnsi="ˎ̥" w:hint="eastAsia"/>
          <w:color w:val="000000" w:themeColor="text1"/>
          <w:sz w:val="32"/>
          <w:szCs w:val="32"/>
        </w:rPr>
      </w:pPr>
      <w:r>
        <w:rPr>
          <w:rFonts w:ascii="仿宋_GB2312" w:eastAsia="仿宋_GB2312" w:hAnsi="ˎ̥"/>
          <w:color w:val="000000" w:themeColor="text1"/>
          <w:sz w:val="32"/>
          <w:szCs w:val="32"/>
        </w:rPr>
        <w:t>本单位</w:t>
      </w:r>
      <w:r w:rsidR="0029072E" w:rsidRPr="0010185B">
        <w:rPr>
          <w:rFonts w:ascii="仿宋_GB2312" w:eastAsia="仿宋_GB2312" w:hAnsi="ˎ̥"/>
          <w:color w:val="000000" w:themeColor="text1"/>
          <w:sz w:val="32"/>
          <w:szCs w:val="32"/>
        </w:rPr>
        <w:t>2024</w:t>
      </w:r>
      <w:r w:rsidR="0029072E" w:rsidRPr="0010185B">
        <w:rPr>
          <w:rFonts w:ascii="仿宋_GB2312" w:eastAsia="仿宋_GB2312" w:hAnsi="ˎ̥" w:hint="eastAsia"/>
          <w:color w:val="000000" w:themeColor="text1"/>
          <w:sz w:val="32"/>
          <w:szCs w:val="32"/>
        </w:rPr>
        <w:t>年度</w:t>
      </w:r>
      <w:r>
        <w:rPr>
          <w:rFonts w:ascii="仿宋_GB2312" w:eastAsia="仿宋_GB2312" w:hAnsi="ˎ̥" w:hint="eastAsia"/>
          <w:color w:val="000000" w:themeColor="text1"/>
          <w:sz w:val="32"/>
          <w:szCs w:val="32"/>
        </w:rPr>
        <w:t>无</w:t>
      </w:r>
      <w:r w:rsidR="0029072E" w:rsidRPr="0010185B">
        <w:rPr>
          <w:rFonts w:ascii="仿宋_GB2312" w:eastAsia="仿宋_GB2312" w:hAnsi="ˎ̥" w:hint="eastAsia"/>
          <w:color w:val="000000" w:themeColor="text1"/>
          <w:sz w:val="32"/>
          <w:szCs w:val="32"/>
        </w:rPr>
        <w:t>国有资本经营预算财政拨款支出</w:t>
      </w:r>
    </w:p>
    <w:p w:rsidR="000903C4" w:rsidRPr="0010185B"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（注</w:t>
      </w:r>
      <w:r w:rsidRPr="0010185B">
        <w:rPr>
          <w:rFonts w:ascii="仿宋_GB2312" w:eastAsia="仿宋_GB2312" w:hAnsi="ˎ̥"/>
          <w:color w:val="000000" w:themeColor="text1"/>
          <w:sz w:val="32"/>
          <w:szCs w:val="32"/>
        </w:rPr>
        <w:t>：</w:t>
      </w:r>
      <w:r w:rsidRPr="0010185B">
        <w:rPr>
          <w:rFonts w:ascii="仿宋_GB2312" w:eastAsia="仿宋_GB2312" w:hAnsi="ˎ̥" w:hint="eastAsia"/>
          <w:color w:val="000000" w:themeColor="text1"/>
          <w:sz w:val="32"/>
          <w:szCs w:val="32"/>
        </w:rPr>
        <w:t>根据各预算部门、单位实际支出涉及的支出功能分类类级科目填列。）</w:t>
      </w:r>
    </w:p>
    <w:p w:rsidR="000903C4" w:rsidRPr="0010185B" w:rsidRDefault="0029072E">
      <w:pPr>
        <w:spacing w:line="578" w:lineRule="exact"/>
        <w:ind w:firstLineChars="200" w:firstLine="640"/>
        <w:rPr>
          <w:rFonts w:ascii="楷体" w:eastAsia="楷体" w:hAnsi="楷体" w:cs="楷体"/>
          <w:color w:val="000000" w:themeColor="text1"/>
          <w:sz w:val="32"/>
          <w:szCs w:val="32"/>
        </w:rPr>
      </w:pPr>
      <w:r w:rsidRPr="0010185B">
        <w:rPr>
          <w:rFonts w:ascii="楷体" w:eastAsia="楷体" w:hAnsi="楷体" w:cs="楷体" w:hint="eastAsia"/>
          <w:color w:val="000000" w:themeColor="text1"/>
          <w:sz w:val="32"/>
          <w:szCs w:val="32"/>
        </w:rPr>
        <w:t>（三）国有资本经营预算财政拨款支出决算具体情况</w:t>
      </w:r>
    </w:p>
    <w:p w:rsidR="000903C4" w:rsidRPr="0010185B" w:rsidRDefault="00CD639E" w:rsidP="00CD639E">
      <w:pPr>
        <w:spacing w:line="578" w:lineRule="exact"/>
        <w:ind w:firstLineChars="200" w:firstLine="640"/>
        <w:rPr>
          <w:rFonts w:ascii="仿宋_GB2312" w:eastAsia="仿宋_GB2312" w:hAnsi="ˎ̥"/>
          <w:color w:val="000000" w:themeColor="text1"/>
          <w:sz w:val="32"/>
          <w:szCs w:val="32"/>
        </w:rPr>
      </w:pPr>
      <w:r>
        <w:rPr>
          <w:rFonts w:ascii="仿宋_GB2312" w:eastAsia="仿宋_GB2312" w:hAnsi="ˎ̥"/>
          <w:color w:val="000000" w:themeColor="text1"/>
          <w:sz w:val="32"/>
          <w:szCs w:val="32"/>
        </w:rPr>
        <w:t>本单位</w:t>
      </w:r>
      <w:r w:rsidR="0029072E" w:rsidRPr="0010185B">
        <w:rPr>
          <w:rFonts w:ascii="仿宋_GB2312" w:eastAsia="仿宋_GB2312" w:hAnsi="ˎ̥"/>
          <w:color w:val="000000" w:themeColor="text1"/>
          <w:sz w:val="32"/>
          <w:szCs w:val="32"/>
        </w:rPr>
        <w:t>2024</w:t>
      </w:r>
      <w:r w:rsidR="0029072E" w:rsidRPr="0010185B">
        <w:rPr>
          <w:rFonts w:ascii="仿宋_GB2312" w:eastAsia="仿宋_GB2312" w:hAnsi="ˎ̥" w:hint="eastAsia"/>
          <w:color w:val="000000" w:themeColor="text1"/>
          <w:sz w:val="32"/>
          <w:szCs w:val="32"/>
        </w:rPr>
        <w:t>年度</w:t>
      </w:r>
      <w:r>
        <w:rPr>
          <w:rFonts w:ascii="仿宋_GB2312" w:eastAsia="仿宋_GB2312" w:hAnsi="ˎ̥" w:hint="eastAsia"/>
          <w:color w:val="000000" w:themeColor="text1"/>
          <w:sz w:val="32"/>
          <w:szCs w:val="32"/>
        </w:rPr>
        <w:t>无</w:t>
      </w:r>
      <w:r w:rsidR="0029072E" w:rsidRPr="0010185B">
        <w:rPr>
          <w:rFonts w:ascii="仿宋_GB2312" w:eastAsia="仿宋_GB2312" w:hAnsi="ˎ̥" w:hint="eastAsia"/>
          <w:color w:val="000000" w:themeColor="text1"/>
          <w:sz w:val="32"/>
          <w:szCs w:val="32"/>
        </w:rPr>
        <w:t>国有资本经营预算财政拨款支出</w:t>
      </w:r>
      <w:r>
        <w:rPr>
          <w:rFonts w:ascii="仿宋_GB2312" w:eastAsia="仿宋_GB2312" w:hAnsi="ˎ̥" w:hint="eastAsia"/>
          <w:color w:val="000000" w:themeColor="text1"/>
          <w:sz w:val="32"/>
          <w:szCs w:val="32"/>
        </w:rPr>
        <w:t>。</w:t>
      </w:r>
    </w:p>
    <w:p w:rsidR="000903C4" w:rsidRPr="0010185B" w:rsidRDefault="0029072E">
      <w:pPr>
        <w:tabs>
          <w:tab w:val="center" w:pos="4473"/>
        </w:tabs>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（注</w:t>
      </w:r>
      <w:r w:rsidRPr="0010185B">
        <w:rPr>
          <w:rFonts w:ascii="仿宋_GB2312" w:eastAsia="仿宋_GB2312" w:hAnsi="ˎ̥"/>
          <w:color w:val="000000" w:themeColor="text1"/>
          <w:sz w:val="32"/>
          <w:szCs w:val="32"/>
        </w:rPr>
        <w:t>：</w:t>
      </w:r>
      <w:r w:rsidRPr="0010185B">
        <w:rPr>
          <w:rFonts w:ascii="仿宋_GB2312" w:eastAsia="仿宋_GB2312" w:hAnsi="ˎ̥" w:hint="eastAsia"/>
          <w:color w:val="000000" w:themeColor="text1"/>
          <w:sz w:val="32"/>
          <w:szCs w:val="32"/>
        </w:rPr>
        <w:t>根据各预算部门、单位实际支出涉及的支出功能分类项级科目填列，本部分</w:t>
      </w:r>
      <w:r w:rsidRPr="0010185B">
        <w:rPr>
          <w:rFonts w:ascii="仿宋_GB2312" w:eastAsia="仿宋_GB2312" w:hAnsi="ˎ̥"/>
          <w:color w:val="000000" w:themeColor="text1"/>
          <w:sz w:val="32"/>
          <w:szCs w:val="32"/>
        </w:rPr>
        <w:t>2024</w:t>
      </w:r>
      <w:r w:rsidRPr="0010185B">
        <w:rPr>
          <w:rFonts w:ascii="仿宋_GB2312" w:eastAsia="仿宋_GB2312" w:hAnsi="ˎ̥" w:hint="eastAsia"/>
          <w:color w:val="000000" w:themeColor="text1"/>
          <w:sz w:val="32"/>
          <w:szCs w:val="32"/>
        </w:rPr>
        <w:t>年度决算相关数据取自财决公开08表。）</w:t>
      </w:r>
    </w:p>
    <w:p w:rsidR="000903C4" w:rsidRPr="0010185B" w:rsidRDefault="0029072E">
      <w:pPr>
        <w:spacing w:line="578" w:lineRule="exact"/>
        <w:ind w:firstLineChars="196" w:firstLine="627"/>
        <w:rPr>
          <w:rFonts w:ascii="仿宋_GB2312" w:eastAsia="楷体_GB2312" w:hAnsi="ˎ̥"/>
          <w:color w:val="000000" w:themeColor="text1"/>
          <w:sz w:val="32"/>
          <w:szCs w:val="32"/>
        </w:rPr>
      </w:pPr>
      <w:r w:rsidRPr="0010185B">
        <w:rPr>
          <w:rFonts w:ascii="黑体" w:eastAsia="黑体" w:hAnsi="黑体" w:cs="黑体" w:hint="eastAsia"/>
          <w:bCs/>
          <w:color w:val="000000" w:themeColor="text1"/>
          <w:sz w:val="32"/>
          <w:szCs w:val="32"/>
        </w:rPr>
        <w:t>九、财政拨款“三公”经费支出决算情况说明</w:t>
      </w:r>
    </w:p>
    <w:p w:rsidR="000903C4" w:rsidRPr="0010185B" w:rsidRDefault="0029072E">
      <w:pPr>
        <w:spacing w:line="578" w:lineRule="exact"/>
        <w:ind w:firstLineChars="200" w:firstLine="640"/>
        <w:rPr>
          <w:rFonts w:ascii="楷体" w:eastAsia="楷体" w:hAnsi="楷体" w:cs="楷体"/>
          <w:bCs/>
          <w:color w:val="000000" w:themeColor="text1"/>
          <w:sz w:val="32"/>
          <w:szCs w:val="32"/>
        </w:rPr>
      </w:pPr>
      <w:r w:rsidRPr="0010185B">
        <w:rPr>
          <w:rFonts w:ascii="楷体" w:eastAsia="楷体" w:hAnsi="楷体" w:cs="楷体" w:hint="eastAsia"/>
          <w:bCs/>
          <w:color w:val="000000" w:themeColor="text1"/>
          <w:sz w:val="32"/>
          <w:szCs w:val="32"/>
        </w:rPr>
        <w:t>（一）财政拨款“三公”经费支出决算总体情况说明</w:t>
      </w:r>
    </w:p>
    <w:p w:rsidR="000903C4" w:rsidRPr="0010185B" w:rsidRDefault="0029072E">
      <w:pPr>
        <w:spacing w:line="578" w:lineRule="exact"/>
        <w:rPr>
          <w:rFonts w:ascii="仿宋_GB2312" w:eastAsia="仿宋_GB2312" w:hAnsi="ˎ̥"/>
          <w:color w:val="000000" w:themeColor="text1"/>
          <w:sz w:val="32"/>
          <w:szCs w:val="32"/>
        </w:rPr>
      </w:pPr>
      <w:r w:rsidRPr="0010185B">
        <w:rPr>
          <w:rFonts w:ascii="仿宋_GB2312" w:eastAsia="仿宋_GB2312" w:hAnsi="ˎ̥"/>
          <w:color w:val="000000" w:themeColor="text1"/>
          <w:sz w:val="32"/>
          <w:szCs w:val="32"/>
        </w:rPr>
        <w:t>2024</w:t>
      </w:r>
      <w:r w:rsidRPr="0010185B">
        <w:rPr>
          <w:rFonts w:ascii="仿宋_GB2312" w:eastAsia="仿宋_GB2312" w:hAnsi="ˎ̥" w:hint="eastAsia"/>
          <w:color w:val="000000" w:themeColor="text1"/>
          <w:sz w:val="32"/>
          <w:szCs w:val="32"/>
        </w:rPr>
        <w:t>年度财政拨款“三公”经费支出预算为</w:t>
      </w:r>
      <w:r w:rsidRPr="0010185B">
        <w:rPr>
          <w:rFonts w:ascii="仿宋_GB2312" w:eastAsia="仿宋_GB2312" w:hAnsi="ˎ̥"/>
          <w:color w:val="000000" w:themeColor="text1"/>
          <w:sz w:val="32"/>
          <w:szCs w:val="32"/>
        </w:rPr>
        <w:t>13.27</w:t>
      </w:r>
      <w:r w:rsidRPr="0010185B">
        <w:rPr>
          <w:rFonts w:ascii="仿宋_GB2312" w:eastAsia="仿宋_GB2312" w:hAnsi="ˎ̥" w:hint="eastAsia"/>
          <w:color w:val="000000" w:themeColor="text1"/>
          <w:sz w:val="32"/>
          <w:szCs w:val="32"/>
        </w:rPr>
        <w:t>万元，支出决算为</w:t>
      </w:r>
      <w:r w:rsidRPr="0010185B">
        <w:rPr>
          <w:rFonts w:ascii="仿宋_GB2312" w:eastAsia="仿宋_GB2312" w:hAnsi="ˎ̥"/>
          <w:color w:val="000000" w:themeColor="text1"/>
          <w:sz w:val="32"/>
          <w:szCs w:val="32"/>
        </w:rPr>
        <w:t>13.27</w:t>
      </w:r>
      <w:r w:rsidRPr="0010185B">
        <w:rPr>
          <w:rFonts w:ascii="仿宋_GB2312" w:eastAsia="仿宋_GB2312" w:hAnsi="ˎ̥" w:hint="eastAsia"/>
          <w:color w:val="000000" w:themeColor="text1"/>
          <w:sz w:val="32"/>
          <w:szCs w:val="32"/>
        </w:rPr>
        <w:t>万元，完成预算的</w:t>
      </w:r>
      <w:r w:rsidR="003A68A7" w:rsidRPr="0010185B">
        <w:rPr>
          <w:rFonts w:ascii="仿宋_GB2312" w:eastAsia="仿宋_GB2312" w:hAnsi="ˎ̥" w:hint="eastAsia"/>
          <w:color w:val="000000" w:themeColor="text1"/>
          <w:sz w:val="32"/>
          <w:szCs w:val="32"/>
        </w:rPr>
        <w:t>100</w:t>
      </w:r>
      <w:r w:rsidRPr="0010185B">
        <w:rPr>
          <w:rFonts w:ascii="仿宋_GB2312" w:eastAsia="仿宋_GB2312" w:hAnsi="ˎ̥" w:hint="eastAsia"/>
          <w:color w:val="000000" w:themeColor="text1"/>
          <w:sz w:val="32"/>
          <w:szCs w:val="32"/>
        </w:rPr>
        <w:t>%，</w:t>
      </w:r>
      <w:r w:rsidRPr="0010185B">
        <w:rPr>
          <w:rFonts w:ascii="仿宋_GB2312" w:eastAsia="仿宋_GB2312" w:hAnsi="ˎ̥"/>
          <w:color w:val="000000" w:themeColor="text1"/>
          <w:sz w:val="32"/>
          <w:szCs w:val="32"/>
        </w:rPr>
        <w:t>与2023</w:t>
      </w:r>
      <w:r w:rsidRPr="0010185B">
        <w:rPr>
          <w:rFonts w:ascii="仿宋_GB2312" w:eastAsia="仿宋_GB2312" w:hAnsi="ˎ̥" w:hint="eastAsia"/>
          <w:color w:val="000000" w:themeColor="text1"/>
          <w:sz w:val="32"/>
          <w:szCs w:val="32"/>
        </w:rPr>
        <w:t>年度</w:t>
      </w:r>
      <w:r w:rsidRPr="0010185B">
        <w:rPr>
          <w:rFonts w:ascii="仿宋_GB2312" w:eastAsia="仿宋_GB2312" w:hAnsi="ˎ̥"/>
          <w:color w:val="000000" w:themeColor="text1"/>
          <w:sz w:val="32"/>
          <w:szCs w:val="32"/>
        </w:rPr>
        <w:t>相比，</w:t>
      </w:r>
      <w:r w:rsidR="00102A1A" w:rsidRPr="0010185B">
        <w:rPr>
          <w:rFonts w:ascii="仿宋_GB2312" w:eastAsia="仿宋_GB2312" w:hAnsi="ˎ̥" w:hint="eastAsia"/>
          <w:color w:val="000000" w:themeColor="text1"/>
          <w:sz w:val="32"/>
          <w:szCs w:val="32"/>
        </w:rPr>
        <w:t>“三公”经费支出</w:t>
      </w:r>
      <w:r w:rsidRPr="0010185B">
        <w:rPr>
          <w:rFonts w:ascii="仿宋_GB2312" w:eastAsia="仿宋_GB2312" w:hAnsi="ˎ̥" w:hint="eastAsia"/>
          <w:color w:val="000000" w:themeColor="text1"/>
          <w:sz w:val="32"/>
          <w:szCs w:val="32"/>
        </w:rPr>
        <w:t>减少</w:t>
      </w:r>
      <w:r w:rsidR="00102A1A" w:rsidRPr="0010185B">
        <w:rPr>
          <w:rFonts w:ascii="仿宋_GB2312" w:eastAsia="仿宋_GB2312" w:hAnsi="ˎ̥" w:hint="eastAsia"/>
          <w:color w:val="000000" w:themeColor="text1"/>
          <w:sz w:val="32"/>
          <w:szCs w:val="32"/>
        </w:rPr>
        <w:t>1.22</w:t>
      </w:r>
      <w:r w:rsidRPr="0010185B">
        <w:rPr>
          <w:rFonts w:ascii="仿宋_GB2312" w:eastAsia="仿宋_GB2312" w:hAnsi="ˎ̥" w:hint="eastAsia"/>
          <w:color w:val="000000" w:themeColor="text1"/>
          <w:sz w:val="32"/>
          <w:szCs w:val="32"/>
        </w:rPr>
        <w:t>万元</w:t>
      </w:r>
      <w:r w:rsidR="00102A1A" w:rsidRPr="0010185B">
        <w:rPr>
          <w:rFonts w:ascii="仿宋_GB2312" w:eastAsia="仿宋_GB2312" w:hAnsi="ˎ̥"/>
          <w:color w:val="000000" w:themeColor="text1"/>
          <w:sz w:val="32"/>
          <w:szCs w:val="32"/>
        </w:rPr>
        <w:t>，</w:t>
      </w:r>
      <w:r w:rsidRPr="0010185B">
        <w:rPr>
          <w:rFonts w:ascii="仿宋_GB2312" w:eastAsia="仿宋_GB2312" w:hAnsi="ˎ̥" w:hint="eastAsia"/>
          <w:color w:val="000000" w:themeColor="text1"/>
          <w:sz w:val="32"/>
          <w:szCs w:val="32"/>
        </w:rPr>
        <w:t>下降</w:t>
      </w:r>
      <w:r w:rsidR="007706C9" w:rsidRPr="0010185B">
        <w:rPr>
          <w:rFonts w:ascii="仿宋_GB2312" w:eastAsia="仿宋_GB2312" w:hAnsi="ˎ̥" w:hint="eastAsia"/>
          <w:color w:val="000000" w:themeColor="text1"/>
          <w:sz w:val="32"/>
          <w:szCs w:val="32"/>
        </w:rPr>
        <w:t>8.42</w:t>
      </w:r>
      <w:r w:rsidRPr="0010185B">
        <w:rPr>
          <w:rFonts w:ascii="仿宋_GB2312" w:eastAsia="仿宋_GB2312" w:hAnsi="ˎ̥" w:hint="eastAsia"/>
          <w:color w:val="000000" w:themeColor="text1"/>
          <w:sz w:val="32"/>
          <w:szCs w:val="32"/>
        </w:rPr>
        <w:t>%，</w:t>
      </w:r>
      <w:r w:rsidRPr="0010185B">
        <w:rPr>
          <w:rFonts w:ascii="仿宋_GB2312" w:eastAsia="仿宋_GB2312" w:hAnsi="ˎ̥"/>
          <w:color w:val="000000" w:themeColor="text1"/>
          <w:sz w:val="32"/>
          <w:szCs w:val="32"/>
        </w:rPr>
        <w:t>主要原因是</w:t>
      </w:r>
      <w:r w:rsidR="00102A1A" w:rsidRPr="0010185B">
        <w:rPr>
          <w:rFonts w:ascii="仿宋_GB2312" w:eastAsia="仿宋_GB2312" w:hAnsi="ˎ̥"/>
          <w:color w:val="000000" w:themeColor="text1"/>
          <w:sz w:val="32"/>
          <w:szCs w:val="32"/>
        </w:rPr>
        <w:t>公车维修较往年少</w:t>
      </w:r>
      <w:r w:rsidR="00CD639E">
        <w:rPr>
          <w:rFonts w:ascii="仿宋_GB2312" w:eastAsia="仿宋_GB2312" w:hAnsi="ˎ̥"/>
          <w:color w:val="000000" w:themeColor="text1"/>
          <w:sz w:val="32"/>
          <w:szCs w:val="32"/>
        </w:rPr>
        <w:t>。</w:t>
      </w:r>
    </w:p>
    <w:p w:rsidR="000903C4" w:rsidRPr="0010185B" w:rsidRDefault="0029072E">
      <w:pPr>
        <w:spacing w:line="578" w:lineRule="exact"/>
        <w:rPr>
          <w:rFonts w:ascii="楷体" w:eastAsia="楷体" w:hAnsi="楷体" w:cs="楷体"/>
          <w:color w:val="000000" w:themeColor="text1"/>
          <w:sz w:val="32"/>
          <w:szCs w:val="32"/>
        </w:rPr>
      </w:pPr>
      <w:r w:rsidRPr="0010185B">
        <w:rPr>
          <w:rFonts w:ascii="楷体" w:eastAsia="楷体" w:hAnsi="楷体" w:cs="楷体" w:hint="eastAsia"/>
          <w:color w:val="000000" w:themeColor="text1"/>
          <w:sz w:val="32"/>
          <w:szCs w:val="32"/>
        </w:rPr>
        <w:t xml:space="preserve"> （二）财政拨款“三公”经费支出决算具体情况说明</w:t>
      </w:r>
    </w:p>
    <w:p w:rsidR="000903C4" w:rsidRPr="0010185B"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color w:val="000000" w:themeColor="text1"/>
          <w:sz w:val="32"/>
          <w:szCs w:val="32"/>
        </w:rPr>
        <w:lastRenderedPageBreak/>
        <w:t>2024</w:t>
      </w:r>
      <w:r w:rsidRPr="0010185B">
        <w:rPr>
          <w:rFonts w:ascii="仿宋_GB2312" w:eastAsia="仿宋_GB2312" w:hAnsi="ˎ̥" w:hint="eastAsia"/>
          <w:color w:val="000000" w:themeColor="text1"/>
          <w:sz w:val="32"/>
          <w:szCs w:val="32"/>
        </w:rPr>
        <w:t>年度财政拨款“三公”经费支出决算中，因公出国（境）费支出决算</w:t>
      </w:r>
      <w:r w:rsidRPr="0010185B">
        <w:rPr>
          <w:rFonts w:ascii="仿宋_GB2312" w:eastAsia="仿宋_GB2312" w:hAnsi="ˎ̥"/>
          <w:color w:val="000000" w:themeColor="text1"/>
          <w:sz w:val="32"/>
          <w:szCs w:val="32"/>
        </w:rPr>
        <w:t>0.00</w:t>
      </w:r>
      <w:r w:rsidRPr="0010185B">
        <w:rPr>
          <w:rFonts w:ascii="仿宋_GB2312" w:eastAsia="仿宋_GB2312" w:hAnsi="ˎ̥" w:hint="eastAsia"/>
          <w:color w:val="000000" w:themeColor="text1"/>
          <w:sz w:val="32"/>
          <w:szCs w:val="32"/>
        </w:rPr>
        <w:t>万元，占</w:t>
      </w:r>
      <w:r w:rsidR="007706C9"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%；公务用车购置及运行维护费支出决算</w:t>
      </w:r>
      <w:r w:rsidRPr="0010185B">
        <w:rPr>
          <w:rFonts w:ascii="仿宋_GB2312" w:eastAsia="仿宋_GB2312" w:hAnsi="ˎ̥"/>
          <w:color w:val="000000" w:themeColor="text1"/>
          <w:sz w:val="32"/>
          <w:szCs w:val="32"/>
        </w:rPr>
        <w:t>13.27</w:t>
      </w:r>
      <w:r w:rsidRPr="0010185B">
        <w:rPr>
          <w:rFonts w:ascii="仿宋_GB2312" w:eastAsia="仿宋_GB2312" w:hAnsi="ˎ̥" w:hint="eastAsia"/>
          <w:color w:val="000000" w:themeColor="text1"/>
          <w:sz w:val="32"/>
          <w:szCs w:val="32"/>
        </w:rPr>
        <w:t>万元，占</w:t>
      </w:r>
      <w:r w:rsidR="00102A1A" w:rsidRPr="0010185B">
        <w:rPr>
          <w:rFonts w:ascii="仿宋_GB2312" w:eastAsia="仿宋_GB2312" w:hAnsi="ˎ̥" w:hint="eastAsia"/>
          <w:color w:val="000000" w:themeColor="text1"/>
          <w:sz w:val="32"/>
          <w:szCs w:val="32"/>
        </w:rPr>
        <w:t>100</w:t>
      </w:r>
      <w:r w:rsidRPr="0010185B">
        <w:rPr>
          <w:rFonts w:ascii="仿宋_GB2312" w:eastAsia="仿宋_GB2312" w:hAnsi="ˎ̥" w:hint="eastAsia"/>
          <w:color w:val="000000" w:themeColor="text1"/>
          <w:sz w:val="32"/>
          <w:szCs w:val="32"/>
        </w:rPr>
        <w:t>%；公务接待费支出决算</w:t>
      </w:r>
      <w:r w:rsidRPr="0010185B">
        <w:rPr>
          <w:rFonts w:ascii="仿宋_GB2312" w:eastAsia="仿宋_GB2312" w:hAnsi="ˎ̥"/>
          <w:color w:val="000000" w:themeColor="text1"/>
          <w:sz w:val="32"/>
          <w:szCs w:val="32"/>
        </w:rPr>
        <w:t>0.00</w:t>
      </w:r>
      <w:r w:rsidRPr="0010185B">
        <w:rPr>
          <w:rFonts w:ascii="仿宋_GB2312" w:eastAsia="仿宋_GB2312" w:hAnsi="ˎ̥" w:hint="eastAsia"/>
          <w:color w:val="000000" w:themeColor="text1"/>
          <w:sz w:val="32"/>
          <w:szCs w:val="32"/>
        </w:rPr>
        <w:t>万元，占</w:t>
      </w:r>
      <w:r w:rsidR="007706C9"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%。具体情况如下：</w:t>
      </w:r>
    </w:p>
    <w:p w:rsidR="000903C4" w:rsidRPr="0010185B" w:rsidRDefault="0029072E">
      <w:pPr>
        <w:spacing w:line="578" w:lineRule="exact"/>
        <w:ind w:firstLineChars="200" w:firstLine="643"/>
        <w:rPr>
          <w:rFonts w:ascii="仿宋_GB2312" w:eastAsia="仿宋_GB2312" w:hAnsi="ˎ̥"/>
          <w:color w:val="000000" w:themeColor="text1"/>
          <w:sz w:val="32"/>
          <w:szCs w:val="32"/>
        </w:rPr>
      </w:pPr>
      <w:r w:rsidRPr="0010185B">
        <w:rPr>
          <w:rFonts w:ascii="仿宋_GB2312" w:eastAsia="仿宋_GB2312" w:hAnsi="ˎ̥" w:hint="eastAsia"/>
          <w:b/>
          <w:color w:val="000000" w:themeColor="text1"/>
          <w:sz w:val="32"/>
          <w:szCs w:val="32"/>
        </w:rPr>
        <w:t>1.因公出国（境）费</w:t>
      </w:r>
      <w:r w:rsidRPr="0010185B">
        <w:rPr>
          <w:rFonts w:ascii="仿宋_GB2312" w:eastAsia="仿宋_GB2312" w:hAnsi="ˎ̥" w:hint="eastAsia"/>
          <w:color w:val="000000" w:themeColor="text1"/>
          <w:sz w:val="32"/>
          <w:szCs w:val="32"/>
        </w:rPr>
        <w:t>支出</w:t>
      </w:r>
      <w:r w:rsidRPr="0010185B">
        <w:rPr>
          <w:rFonts w:ascii="仿宋_GB2312" w:eastAsia="仿宋_GB2312" w:hAnsi="ˎ̥"/>
          <w:color w:val="000000" w:themeColor="text1"/>
          <w:sz w:val="32"/>
          <w:szCs w:val="32"/>
        </w:rPr>
        <w:t>0.00</w:t>
      </w:r>
      <w:r w:rsidRPr="0010185B">
        <w:rPr>
          <w:rFonts w:ascii="仿宋_GB2312" w:eastAsia="仿宋_GB2312" w:hAnsi="ˎ̥" w:hint="eastAsia"/>
          <w:color w:val="000000" w:themeColor="text1"/>
          <w:sz w:val="32"/>
          <w:szCs w:val="32"/>
        </w:rPr>
        <w:t>万元。全年安排因公出国（境）团组</w:t>
      </w:r>
      <w:r w:rsidR="007706C9"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个，因公出国（境）</w:t>
      </w:r>
      <w:r w:rsidR="007706C9"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人次。开支内容包括：</w:t>
      </w:r>
    </w:p>
    <w:p w:rsidR="000903C4" w:rsidRPr="0010185B" w:rsidRDefault="007706C9">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0</w:t>
      </w:r>
      <w:r w:rsidR="0029072E" w:rsidRPr="0010185B">
        <w:rPr>
          <w:rFonts w:ascii="仿宋_GB2312" w:eastAsia="仿宋_GB2312" w:hAnsi="ˎ̥" w:hint="eastAsia"/>
          <w:color w:val="000000" w:themeColor="text1"/>
          <w:sz w:val="32"/>
          <w:szCs w:val="32"/>
        </w:rPr>
        <w:t>支出</w:t>
      </w:r>
      <w:r w:rsidRPr="0010185B">
        <w:rPr>
          <w:rFonts w:ascii="仿宋_GB2312" w:eastAsia="仿宋_GB2312" w:hAnsi="ˎ̥" w:hint="eastAsia"/>
          <w:color w:val="000000" w:themeColor="text1"/>
          <w:sz w:val="32"/>
          <w:szCs w:val="32"/>
        </w:rPr>
        <w:t>0</w:t>
      </w:r>
      <w:r w:rsidR="006F559C">
        <w:rPr>
          <w:rFonts w:ascii="仿宋_GB2312" w:eastAsia="仿宋_GB2312" w:hAnsi="ˎ̥" w:hint="eastAsia"/>
          <w:color w:val="000000" w:themeColor="text1"/>
          <w:sz w:val="32"/>
          <w:szCs w:val="32"/>
        </w:rPr>
        <w:t>万元。主要用于</w:t>
      </w:r>
    </w:p>
    <w:p w:rsidR="000903C4" w:rsidRPr="0010185B" w:rsidRDefault="007706C9">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0</w:t>
      </w:r>
      <w:r w:rsidR="0029072E" w:rsidRPr="0010185B">
        <w:rPr>
          <w:rFonts w:ascii="仿宋_GB2312" w:eastAsia="仿宋_GB2312" w:hAnsi="ˎ̥" w:hint="eastAsia"/>
          <w:color w:val="000000" w:themeColor="text1"/>
          <w:sz w:val="32"/>
          <w:szCs w:val="32"/>
        </w:rPr>
        <w:t>支出</w:t>
      </w:r>
      <w:r w:rsidRPr="0010185B">
        <w:rPr>
          <w:rFonts w:ascii="仿宋_GB2312" w:eastAsia="仿宋_GB2312" w:hAnsi="ˎ̥" w:hint="eastAsia"/>
          <w:color w:val="000000" w:themeColor="text1"/>
          <w:sz w:val="32"/>
          <w:szCs w:val="32"/>
        </w:rPr>
        <w:t>0</w:t>
      </w:r>
      <w:r w:rsidR="006F559C">
        <w:rPr>
          <w:rFonts w:ascii="仿宋_GB2312" w:eastAsia="仿宋_GB2312" w:hAnsi="ˎ̥" w:hint="eastAsia"/>
          <w:color w:val="000000" w:themeColor="text1"/>
          <w:sz w:val="32"/>
          <w:szCs w:val="32"/>
        </w:rPr>
        <w:t>万元。主要用于</w:t>
      </w:r>
    </w:p>
    <w:p w:rsidR="000903C4" w:rsidRPr="0010185B"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因公出国（境）费支出决算数比预算数增加（减少）</w:t>
      </w:r>
      <w:r w:rsidR="007706C9"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万元，完成预算的</w:t>
      </w:r>
      <w:r w:rsidRPr="0010185B">
        <w:rPr>
          <w:rFonts w:ascii="仿宋_GB2312" w:eastAsia="仿宋_GB2312" w:hAnsi="ˎ̥"/>
          <w:color w:val="000000" w:themeColor="text1"/>
          <w:sz w:val="32"/>
          <w:szCs w:val="32"/>
        </w:rPr>
        <w:t>%</w:t>
      </w:r>
      <w:r w:rsidRPr="0010185B">
        <w:rPr>
          <w:rFonts w:ascii="仿宋_GB2312" w:eastAsia="仿宋_GB2312" w:hAnsi="ˎ̥" w:hint="eastAsia"/>
          <w:color w:val="000000" w:themeColor="text1"/>
          <w:sz w:val="32"/>
          <w:szCs w:val="32"/>
        </w:rPr>
        <w:t>。与</w:t>
      </w:r>
      <w:r w:rsidRPr="0010185B">
        <w:rPr>
          <w:rFonts w:ascii="仿宋_GB2312" w:eastAsia="仿宋_GB2312" w:hAnsi="ˎ̥"/>
          <w:color w:val="000000" w:themeColor="text1"/>
          <w:sz w:val="32"/>
          <w:szCs w:val="32"/>
        </w:rPr>
        <w:t>2023</w:t>
      </w:r>
      <w:r w:rsidRPr="0010185B">
        <w:rPr>
          <w:rFonts w:ascii="仿宋_GB2312" w:eastAsia="仿宋_GB2312" w:hAnsi="ˎ̥" w:hint="eastAsia"/>
          <w:color w:val="000000" w:themeColor="text1"/>
          <w:sz w:val="32"/>
          <w:szCs w:val="32"/>
        </w:rPr>
        <w:t>年度</w:t>
      </w:r>
      <w:r w:rsidRPr="0010185B">
        <w:rPr>
          <w:rFonts w:ascii="仿宋_GB2312" w:eastAsia="仿宋_GB2312" w:hAnsi="ˎ̥"/>
          <w:color w:val="000000" w:themeColor="text1"/>
          <w:sz w:val="32"/>
          <w:szCs w:val="32"/>
        </w:rPr>
        <w:t>相比，</w:t>
      </w:r>
      <w:r w:rsidRPr="0010185B">
        <w:rPr>
          <w:rFonts w:ascii="仿宋_GB2312" w:eastAsia="仿宋_GB2312" w:hAnsi="ˎ̥" w:hint="eastAsia"/>
          <w:color w:val="000000" w:themeColor="text1"/>
          <w:sz w:val="32"/>
          <w:szCs w:val="32"/>
        </w:rPr>
        <w:t>因公出国（境）费支出增加</w:t>
      </w:r>
      <w:r w:rsidRPr="0010185B">
        <w:rPr>
          <w:rFonts w:ascii="仿宋_GB2312" w:eastAsia="仿宋_GB2312" w:hAnsi="ˎ̥"/>
          <w:color w:val="000000" w:themeColor="text1"/>
          <w:sz w:val="32"/>
          <w:szCs w:val="32"/>
        </w:rPr>
        <w:t>（</w:t>
      </w:r>
      <w:r w:rsidRPr="0010185B">
        <w:rPr>
          <w:rFonts w:ascii="仿宋_GB2312" w:eastAsia="仿宋_GB2312" w:hAnsi="ˎ̥" w:hint="eastAsia"/>
          <w:color w:val="000000" w:themeColor="text1"/>
          <w:sz w:val="32"/>
          <w:szCs w:val="32"/>
        </w:rPr>
        <w:t>减少</w:t>
      </w:r>
      <w:r w:rsidRPr="0010185B">
        <w:rPr>
          <w:rFonts w:ascii="仿宋_GB2312" w:eastAsia="仿宋_GB2312" w:hAnsi="ˎ̥"/>
          <w:color w:val="000000" w:themeColor="text1"/>
          <w:sz w:val="32"/>
          <w:szCs w:val="32"/>
        </w:rPr>
        <w:t>）</w:t>
      </w:r>
      <w:r w:rsidR="007706C9"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万元</w:t>
      </w:r>
      <w:r w:rsidRPr="0010185B">
        <w:rPr>
          <w:rFonts w:ascii="仿宋_GB2312" w:eastAsia="仿宋_GB2312" w:hAnsi="ˎ̥"/>
          <w:color w:val="000000" w:themeColor="text1"/>
          <w:sz w:val="32"/>
          <w:szCs w:val="32"/>
        </w:rPr>
        <w:t>，增长（</w:t>
      </w:r>
      <w:r w:rsidRPr="0010185B">
        <w:rPr>
          <w:rFonts w:ascii="仿宋_GB2312" w:eastAsia="仿宋_GB2312" w:hAnsi="ˎ̥" w:hint="eastAsia"/>
          <w:color w:val="000000" w:themeColor="text1"/>
          <w:sz w:val="32"/>
          <w:szCs w:val="32"/>
        </w:rPr>
        <w:t>下降</w:t>
      </w:r>
      <w:r w:rsidRPr="0010185B">
        <w:rPr>
          <w:rFonts w:ascii="仿宋_GB2312" w:eastAsia="仿宋_GB2312" w:hAnsi="ˎ̥"/>
          <w:color w:val="000000" w:themeColor="text1"/>
          <w:sz w:val="32"/>
          <w:szCs w:val="32"/>
        </w:rPr>
        <w:t>）</w:t>
      </w:r>
      <w:r w:rsidR="007706C9"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w:t>
      </w:r>
      <w:r w:rsidR="006F559C">
        <w:rPr>
          <w:rFonts w:ascii="仿宋_GB2312" w:eastAsia="仿宋_GB2312" w:hAnsi="ˎ̥" w:hint="eastAsia"/>
          <w:color w:val="000000" w:themeColor="text1"/>
          <w:sz w:val="32"/>
          <w:szCs w:val="32"/>
        </w:rPr>
        <w:t>，主要原因是</w:t>
      </w:r>
      <w:r w:rsidR="00056D59">
        <w:rPr>
          <w:rFonts w:ascii="仿宋_GB2312" w:eastAsia="仿宋_GB2312" w:hAnsi="ˎ̥" w:hint="eastAsia"/>
          <w:color w:val="000000" w:themeColor="text1"/>
          <w:sz w:val="32"/>
          <w:szCs w:val="32"/>
        </w:rPr>
        <w:t>我单位无因公出国费支出</w:t>
      </w:r>
      <w:r w:rsidRPr="0010185B">
        <w:rPr>
          <w:rFonts w:ascii="仿宋_GB2312" w:eastAsia="仿宋_GB2312" w:hAnsi="ˎ̥" w:hint="eastAsia"/>
          <w:color w:val="000000" w:themeColor="text1"/>
          <w:sz w:val="32"/>
          <w:szCs w:val="32"/>
        </w:rPr>
        <w:t>。</w:t>
      </w:r>
    </w:p>
    <w:p w:rsidR="000903C4" w:rsidRPr="0010185B" w:rsidRDefault="0029072E">
      <w:pPr>
        <w:spacing w:line="578" w:lineRule="exact"/>
        <w:rPr>
          <w:rFonts w:ascii="仿宋_GB2312" w:eastAsia="仿宋_GB2312" w:hAnsi="ˎ̥"/>
          <w:color w:val="000000" w:themeColor="text1"/>
          <w:sz w:val="32"/>
          <w:szCs w:val="32"/>
        </w:rPr>
      </w:pPr>
      <w:r w:rsidRPr="0010185B">
        <w:rPr>
          <w:rFonts w:ascii="仿宋_GB2312" w:eastAsia="仿宋_GB2312" w:hAnsi="ˎ̥" w:hint="eastAsia"/>
          <w:b/>
          <w:color w:val="000000" w:themeColor="text1"/>
          <w:sz w:val="32"/>
          <w:szCs w:val="32"/>
        </w:rPr>
        <w:t xml:space="preserve">    2.公务用车购置及运行维护费</w:t>
      </w:r>
      <w:r w:rsidRPr="0010185B">
        <w:rPr>
          <w:rFonts w:ascii="仿宋_GB2312" w:eastAsia="仿宋_GB2312" w:hAnsi="ˎ̥" w:hint="eastAsia"/>
          <w:bCs/>
          <w:color w:val="000000" w:themeColor="text1"/>
          <w:sz w:val="32"/>
          <w:szCs w:val="32"/>
        </w:rPr>
        <w:t>支出</w:t>
      </w:r>
      <w:r w:rsidRPr="0010185B">
        <w:rPr>
          <w:rFonts w:ascii="仿宋_GB2312" w:eastAsia="仿宋_GB2312" w:hAnsi="ˎ̥"/>
          <w:color w:val="000000" w:themeColor="text1"/>
          <w:sz w:val="32"/>
          <w:szCs w:val="32"/>
        </w:rPr>
        <w:t>13.27</w:t>
      </w:r>
      <w:r w:rsidRPr="0010185B">
        <w:rPr>
          <w:rFonts w:ascii="仿宋_GB2312" w:eastAsia="仿宋_GB2312" w:hAnsi="ˎ̥" w:hint="eastAsia"/>
          <w:color w:val="000000" w:themeColor="text1"/>
          <w:sz w:val="32"/>
          <w:szCs w:val="32"/>
        </w:rPr>
        <w:t>万元。其中：</w:t>
      </w:r>
    </w:p>
    <w:p w:rsidR="000903C4" w:rsidRPr="0010185B" w:rsidRDefault="0029072E">
      <w:pPr>
        <w:spacing w:line="578" w:lineRule="exact"/>
        <w:ind w:firstLineChars="200" w:firstLine="643"/>
        <w:rPr>
          <w:rFonts w:ascii="仿宋_GB2312" w:eastAsia="仿宋_GB2312" w:hAnsi="ˎ̥"/>
          <w:color w:val="000000" w:themeColor="text1"/>
          <w:sz w:val="32"/>
          <w:szCs w:val="32"/>
        </w:rPr>
      </w:pPr>
      <w:r w:rsidRPr="0010185B">
        <w:rPr>
          <w:rFonts w:ascii="仿宋_GB2312" w:eastAsia="仿宋_GB2312" w:hAnsi="ˎ̥" w:hint="eastAsia"/>
          <w:b/>
          <w:color w:val="000000" w:themeColor="text1"/>
          <w:sz w:val="32"/>
          <w:szCs w:val="32"/>
        </w:rPr>
        <w:t>公务用车购置</w:t>
      </w:r>
      <w:r w:rsidRPr="0010185B">
        <w:rPr>
          <w:rFonts w:ascii="仿宋_GB2312" w:eastAsia="仿宋_GB2312" w:hAnsi="ˎ̥" w:hint="eastAsia"/>
          <w:bCs/>
          <w:color w:val="000000" w:themeColor="text1"/>
          <w:sz w:val="32"/>
          <w:szCs w:val="32"/>
        </w:rPr>
        <w:t>支出</w:t>
      </w:r>
      <w:r w:rsidRPr="0010185B">
        <w:rPr>
          <w:rFonts w:ascii="仿宋_GB2312" w:eastAsia="仿宋_GB2312" w:hAnsi="ˎ̥"/>
          <w:color w:val="000000" w:themeColor="text1"/>
          <w:sz w:val="32"/>
          <w:szCs w:val="32"/>
        </w:rPr>
        <w:t>0.00</w:t>
      </w:r>
      <w:r w:rsidR="006F559C">
        <w:rPr>
          <w:rFonts w:ascii="仿宋_GB2312" w:eastAsia="仿宋_GB2312" w:hAnsi="ˎ̥" w:hint="eastAsia"/>
          <w:color w:val="000000" w:themeColor="text1"/>
          <w:sz w:val="32"/>
          <w:szCs w:val="32"/>
        </w:rPr>
        <w:t>万元，全年购置公务用车辆，主要用于</w:t>
      </w:r>
      <w:r w:rsidRPr="0010185B">
        <w:rPr>
          <w:rFonts w:ascii="仿宋_GB2312" w:eastAsia="仿宋_GB2312" w:hAnsi="ˎ̥" w:hint="eastAsia"/>
          <w:color w:val="000000" w:themeColor="text1"/>
          <w:sz w:val="32"/>
          <w:szCs w:val="32"/>
        </w:rPr>
        <w:t>，年末公务用车保有量辆。</w:t>
      </w:r>
    </w:p>
    <w:p w:rsidR="000903C4" w:rsidRPr="0010185B" w:rsidRDefault="0029072E">
      <w:pPr>
        <w:spacing w:line="578" w:lineRule="exact"/>
        <w:ind w:firstLineChars="200" w:firstLine="643"/>
        <w:rPr>
          <w:rFonts w:ascii="仿宋_GB2312" w:eastAsia="仿宋_GB2312" w:hAnsi="ˎ̥"/>
          <w:color w:val="000000" w:themeColor="text1"/>
          <w:sz w:val="32"/>
          <w:szCs w:val="32"/>
        </w:rPr>
      </w:pPr>
      <w:r w:rsidRPr="0010185B">
        <w:rPr>
          <w:rFonts w:ascii="仿宋_GB2312" w:eastAsia="仿宋_GB2312" w:hAnsi="ˎ̥" w:hint="eastAsia"/>
          <w:b/>
          <w:color w:val="000000" w:themeColor="text1"/>
          <w:sz w:val="32"/>
          <w:szCs w:val="32"/>
        </w:rPr>
        <w:t>公务用车运行维护费</w:t>
      </w:r>
      <w:r w:rsidRPr="0010185B">
        <w:rPr>
          <w:rFonts w:ascii="仿宋_GB2312" w:eastAsia="仿宋_GB2312" w:hAnsi="ˎ̥" w:hint="eastAsia"/>
          <w:color w:val="000000" w:themeColor="text1"/>
          <w:sz w:val="32"/>
          <w:szCs w:val="32"/>
        </w:rPr>
        <w:t>支出</w:t>
      </w:r>
      <w:r w:rsidRPr="0010185B">
        <w:rPr>
          <w:rFonts w:ascii="仿宋_GB2312" w:eastAsia="仿宋_GB2312" w:hAnsi="ˎ̥"/>
          <w:color w:val="000000" w:themeColor="text1"/>
          <w:sz w:val="32"/>
          <w:szCs w:val="32"/>
        </w:rPr>
        <w:t>13.27</w:t>
      </w:r>
      <w:r w:rsidRPr="0010185B">
        <w:rPr>
          <w:rFonts w:ascii="仿宋_GB2312" w:eastAsia="仿宋_GB2312" w:hAnsi="ˎ̥" w:hint="eastAsia"/>
          <w:color w:val="000000" w:themeColor="text1"/>
          <w:sz w:val="32"/>
          <w:szCs w:val="32"/>
        </w:rPr>
        <w:t>万元，主要用于</w:t>
      </w:r>
      <w:r w:rsidR="00102A1A" w:rsidRPr="0010185B">
        <w:rPr>
          <w:rFonts w:ascii="仿宋_GB2312" w:eastAsia="仿宋_GB2312" w:hAnsi="ˎ̥" w:hint="eastAsia"/>
          <w:color w:val="000000" w:themeColor="text1"/>
          <w:sz w:val="32"/>
          <w:szCs w:val="32"/>
        </w:rPr>
        <w:t>乡级公务出差油料费、公车维护维修费</w:t>
      </w:r>
      <w:r w:rsidRPr="0010185B">
        <w:rPr>
          <w:rFonts w:ascii="仿宋_GB2312" w:eastAsia="仿宋_GB2312" w:hAnsi="ˎ̥" w:hint="eastAsia"/>
          <w:color w:val="000000" w:themeColor="text1"/>
          <w:sz w:val="32"/>
          <w:szCs w:val="32"/>
        </w:rPr>
        <w:t>。</w:t>
      </w:r>
    </w:p>
    <w:p w:rsidR="000903C4" w:rsidRPr="0010185B" w:rsidRDefault="0029072E">
      <w:pPr>
        <w:spacing w:line="578" w:lineRule="exact"/>
        <w:ind w:firstLineChars="200" w:firstLine="640"/>
        <w:rPr>
          <w:rFonts w:ascii="仿宋_GB2312" w:eastAsia="仿宋_GB2312" w:hAnsi="ˎ̥"/>
          <w:bCs/>
          <w:color w:val="000000" w:themeColor="text1"/>
          <w:sz w:val="32"/>
          <w:szCs w:val="32"/>
        </w:rPr>
      </w:pPr>
      <w:r w:rsidRPr="0010185B">
        <w:rPr>
          <w:rFonts w:ascii="仿宋_GB2312" w:eastAsia="仿宋_GB2312" w:hAnsi="ˎ̥" w:hint="eastAsia"/>
          <w:bCs/>
          <w:color w:val="000000" w:themeColor="text1"/>
          <w:sz w:val="32"/>
          <w:szCs w:val="32"/>
        </w:rPr>
        <w:t>公务用车购置及运行维护费支出决算数</w:t>
      </w:r>
      <w:r w:rsidR="00102A1A" w:rsidRPr="0010185B">
        <w:rPr>
          <w:rFonts w:ascii="仿宋_GB2312" w:eastAsia="仿宋_GB2312" w:hAnsi="ˎ̥" w:hint="eastAsia"/>
          <w:color w:val="000000" w:themeColor="text1"/>
          <w:sz w:val="32"/>
          <w:szCs w:val="32"/>
        </w:rPr>
        <w:t>比预算数增加（减少）13.27</w:t>
      </w:r>
      <w:r w:rsidRPr="0010185B">
        <w:rPr>
          <w:rFonts w:ascii="仿宋_GB2312" w:eastAsia="仿宋_GB2312" w:hAnsi="ˎ̥" w:hint="eastAsia"/>
          <w:color w:val="000000" w:themeColor="text1"/>
          <w:sz w:val="32"/>
          <w:szCs w:val="32"/>
        </w:rPr>
        <w:t>万元，完成预算的</w:t>
      </w:r>
      <w:r w:rsidR="00102A1A" w:rsidRPr="0010185B">
        <w:rPr>
          <w:rFonts w:ascii="仿宋_GB2312" w:eastAsia="仿宋_GB2312" w:hAnsi="ˎ̥" w:hint="eastAsia"/>
          <w:color w:val="000000" w:themeColor="text1"/>
          <w:sz w:val="32"/>
          <w:szCs w:val="32"/>
        </w:rPr>
        <w:t>100</w:t>
      </w:r>
      <w:r w:rsidRPr="0010185B">
        <w:rPr>
          <w:rFonts w:ascii="仿宋_GB2312" w:eastAsia="仿宋_GB2312" w:hAnsi="ˎ̥" w:hint="eastAsia"/>
          <w:color w:val="000000" w:themeColor="text1"/>
          <w:sz w:val="32"/>
          <w:szCs w:val="32"/>
        </w:rPr>
        <w:t>%。与</w:t>
      </w:r>
      <w:r w:rsidRPr="0010185B">
        <w:rPr>
          <w:rFonts w:ascii="仿宋_GB2312" w:eastAsia="仿宋_GB2312" w:hAnsi="ˎ̥"/>
          <w:color w:val="000000" w:themeColor="text1"/>
          <w:sz w:val="32"/>
          <w:szCs w:val="32"/>
        </w:rPr>
        <w:t>2023</w:t>
      </w:r>
      <w:r w:rsidRPr="0010185B">
        <w:rPr>
          <w:rFonts w:ascii="仿宋_GB2312" w:eastAsia="仿宋_GB2312" w:hAnsi="ˎ̥" w:hint="eastAsia"/>
          <w:color w:val="000000" w:themeColor="text1"/>
          <w:sz w:val="32"/>
          <w:szCs w:val="32"/>
        </w:rPr>
        <w:t>年度</w:t>
      </w:r>
      <w:r w:rsidRPr="0010185B">
        <w:rPr>
          <w:rFonts w:ascii="仿宋_GB2312" w:eastAsia="仿宋_GB2312" w:hAnsi="ˎ̥"/>
          <w:color w:val="000000" w:themeColor="text1"/>
          <w:sz w:val="32"/>
          <w:szCs w:val="32"/>
        </w:rPr>
        <w:t>相比，</w:t>
      </w:r>
      <w:r w:rsidRPr="0010185B">
        <w:rPr>
          <w:rFonts w:ascii="仿宋_GB2312" w:eastAsia="仿宋_GB2312" w:hAnsi="ˎ̥" w:hint="eastAsia"/>
          <w:bCs/>
          <w:color w:val="000000" w:themeColor="text1"/>
          <w:sz w:val="32"/>
          <w:szCs w:val="32"/>
        </w:rPr>
        <w:t>公务用车购置及运行维护费</w:t>
      </w:r>
      <w:r w:rsidRPr="0010185B">
        <w:rPr>
          <w:rFonts w:ascii="仿宋_GB2312" w:eastAsia="仿宋_GB2312" w:hAnsi="ˎ̥" w:hint="eastAsia"/>
          <w:color w:val="000000" w:themeColor="text1"/>
          <w:sz w:val="32"/>
          <w:szCs w:val="32"/>
        </w:rPr>
        <w:t>支出增加</w:t>
      </w:r>
      <w:r w:rsidR="00102A1A" w:rsidRPr="0010185B">
        <w:rPr>
          <w:rFonts w:ascii="仿宋_GB2312" w:eastAsia="仿宋_GB2312" w:hAnsi="ˎ̥" w:hint="eastAsia"/>
          <w:color w:val="000000" w:themeColor="text1"/>
          <w:sz w:val="32"/>
          <w:szCs w:val="32"/>
        </w:rPr>
        <w:t>0.55</w:t>
      </w:r>
      <w:r w:rsidRPr="0010185B">
        <w:rPr>
          <w:rFonts w:ascii="仿宋_GB2312" w:eastAsia="仿宋_GB2312" w:hAnsi="ˎ̥" w:hint="eastAsia"/>
          <w:color w:val="000000" w:themeColor="text1"/>
          <w:sz w:val="32"/>
          <w:szCs w:val="32"/>
        </w:rPr>
        <w:t>万元</w:t>
      </w:r>
      <w:r w:rsidRPr="0010185B">
        <w:rPr>
          <w:rFonts w:ascii="仿宋_GB2312" w:eastAsia="仿宋_GB2312" w:hAnsi="ˎ̥"/>
          <w:color w:val="000000" w:themeColor="text1"/>
          <w:sz w:val="32"/>
          <w:szCs w:val="32"/>
        </w:rPr>
        <w:t>，增长</w:t>
      </w:r>
      <w:r w:rsidR="007706C9" w:rsidRPr="0010185B">
        <w:rPr>
          <w:rFonts w:ascii="仿宋_GB2312" w:eastAsia="仿宋_GB2312" w:hAnsi="ˎ̥" w:hint="eastAsia"/>
          <w:color w:val="000000" w:themeColor="text1"/>
          <w:sz w:val="32"/>
          <w:szCs w:val="32"/>
        </w:rPr>
        <w:t>4.32</w:t>
      </w:r>
      <w:r w:rsidRPr="0010185B">
        <w:rPr>
          <w:rFonts w:ascii="仿宋_GB2312" w:eastAsia="仿宋_GB2312" w:hAnsi="ˎ̥" w:hint="eastAsia"/>
          <w:color w:val="000000" w:themeColor="text1"/>
          <w:sz w:val="32"/>
          <w:szCs w:val="32"/>
        </w:rPr>
        <w:t>%，主要原因是</w:t>
      </w:r>
      <w:r w:rsidR="00102A1A" w:rsidRPr="0010185B">
        <w:rPr>
          <w:rFonts w:ascii="仿宋_GB2312" w:eastAsia="仿宋_GB2312" w:hAnsi="ˎ̥" w:hint="eastAsia"/>
          <w:color w:val="000000" w:themeColor="text1"/>
          <w:sz w:val="32"/>
          <w:szCs w:val="32"/>
        </w:rPr>
        <w:t>下乡出差任务重，油料支出多</w:t>
      </w:r>
      <w:r w:rsidRPr="0010185B">
        <w:rPr>
          <w:rFonts w:ascii="仿宋_GB2312" w:eastAsia="仿宋_GB2312" w:hAnsi="ˎ̥" w:hint="eastAsia"/>
          <w:color w:val="000000" w:themeColor="text1"/>
          <w:sz w:val="32"/>
          <w:szCs w:val="32"/>
        </w:rPr>
        <w:t>。</w:t>
      </w:r>
    </w:p>
    <w:p w:rsidR="000903C4" w:rsidRPr="0010185B" w:rsidRDefault="0029072E">
      <w:pPr>
        <w:spacing w:line="578" w:lineRule="exact"/>
        <w:rPr>
          <w:rFonts w:ascii="仿宋_GB2312" w:eastAsia="仿宋_GB2312" w:hAnsi="ˎ̥"/>
          <w:color w:val="000000" w:themeColor="text1"/>
          <w:sz w:val="32"/>
          <w:szCs w:val="32"/>
        </w:rPr>
      </w:pPr>
      <w:r w:rsidRPr="0010185B">
        <w:rPr>
          <w:rFonts w:ascii="仿宋_GB2312" w:eastAsia="仿宋_GB2312" w:hAnsi="ˎ̥" w:hint="eastAsia"/>
          <w:b/>
          <w:color w:val="000000" w:themeColor="text1"/>
          <w:sz w:val="32"/>
          <w:szCs w:val="32"/>
        </w:rPr>
        <w:t xml:space="preserve">    3.公务接待费</w:t>
      </w:r>
      <w:r w:rsidRPr="0010185B">
        <w:rPr>
          <w:rFonts w:ascii="仿宋_GB2312" w:eastAsia="仿宋_GB2312" w:hAnsi="ˎ̥" w:hint="eastAsia"/>
          <w:bCs/>
          <w:color w:val="000000" w:themeColor="text1"/>
          <w:sz w:val="32"/>
          <w:szCs w:val="32"/>
        </w:rPr>
        <w:t>支出</w:t>
      </w:r>
      <w:r w:rsidRPr="0010185B">
        <w:rPr>
          <w:rFonts w:ascii="仿宋_GB2312" w:eastAsia="仿宋_GB2312" w:hAnsi="ˎ̥"/>
          <w:color w:val="000000" w:themeColor="text1"/>
          <w:sz w:val="32"/>
          <w:szCs w:val="32"/>
        </w:rPr>
        <w:t>0.00</w:t>
      </w:r>
      <w:r w:rsidRPr="0010185B">
        <w:rPr>
          <w:rFonts w:ascii="仿宋_GB2312" w:eastAsia="仿宋_GB2312" w:hAnsi="ˎ̥" w:hint="eastAsia"/>
          <w:color w:val="000000" w:themeColor="text1"/>
          <w:sz w:val="32"/>
          <w:szCs w:val="32"/>
        </w:rPr>
        <w:t>万元，其中：</w:t>
      </w:r>
    </w:p>
    <w:p w:rsidR="000903C4" w:rsidRPr="0010185B" w:rsidRDefault="0029072E">
      <w:pPr>
        <w:spacing w:line="578" w:lineRule="exact"/>
        <w:ind w:firstLineChars="200" w:firstLine="643"/>
        <w:rPr>
          <w:rFonts w:ascii="仿宋_GB2312" w:eastAsia="仿宋_GB2312" w:hAnsi="ˎ̥"/>
          <w:color w:val="000000" w:themeColor="text1"/>
          <w:sz w:val="32"/>
          <w:szCs w:val="32"/>
        </w:rPr>
      </w:pPr>
      <w:r w:rsidRPr="0010185B">
        <w:rPr>
          <w:rFonts w:ascii="仿宋_GB2312" w:eastAsia="仿宋_GB2312" w:hAnsi="ˎ̥" w:hint="eastAsia"/>
          <w:b/>
          <w:color w:val="000000" w:themeColor="text1"/>
          <w:sz w:val="32"/>
          <w:szCs w:val="32"/>
        </w:rPr>
        <w:lastRenderedPageBreak/>
        <w:t>国内接待费</w:t>
      </w:r>
      <w:r w:rsidRPr="0010185B">
        <w:rPr>
          <w:rFonts w:ascii="仿宋_GB2312" w:eastAsia="仿宋_GB2312" w:hAnsi="ˎ̥" w:hint="eastAsia"/>
          <w:color w:val="000000" w:themeColor="text1"/>
          <w:sz w:val="32"/>
          <w:szCs w:val="32"/>
        </w:rPr>
        <w:t>支出</w:t>
      </w:r>
      <w:r w:rsidR="007706C9"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万元，国内公务接待</w:t>
      </w:r>
      <w:r w:rsidR="007706C9"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批次，接待</w:t>
      </w:r>
      <w:r w:rsidR="007706C9" w:rsidRPr="0010185B">
        <w:rPr>
          <w:rFonts w:ascii="仿宋_GB2312" w:eastAsia="仿宋_GB2312" w:hAnsi="ˎ̥" w:hint="eastAsia"/>
          <w:color w:val="000000" w:themeColor="text1"/>
          <w:sz w:val="32"/>
          <w:szCs w:val="32"/>
        </w:rPr>
        <w:t>0</w:t>
      </w:r>
      <w:r w:rsidR="00056D59">
        <w:rPr>
          <w:rFonts w:ascii="仿宋_GB2312" w:eastAsia="仿宋_GB2312" w:hAnsi="ˎ̥" w:hint="eastAsia"/>
          <w:color w:val="000000" w:themeColor="text1"/>
          <w:sz w:val="32"/>
          <w:szCs w:val="32"/>
        </w:rPr>
        <w:t>人次；主要用于</w:t>
      </w:r>
      <w:r w:rsidRPr="0010185B">
        <w:rPr>
          <w:rFonts w:ascii="仿宋_GB2312" w:eastAsia="仿宋_GB2312" w:hAnsi="ˎ̥" w:hint="eastAsia"/>
          <w:color w:val="000000" w:themeColor="text1"/>
          <w:sz w:val="32"/>
          <w:szCs w:val="32"/>
        </w:rPr>
        <w:t>。</w:t>
      </w:r>
    </w:p>
    <w:p w:rsidR="000903C4" w:rsidRPr="0010185B" w:rsidRDefault="0029072E">
      <w:pPr>
        <w:spacing w:line="578" w:lineRule="exact"/>
        <w:ind w:firstLineChars="200" w:firstLine="643"/>
        <w:rPr>
          <w:rFonts w:ascii="仿宋_GB2312" w:eastAsia="仿宋_GB2312" w:hAnsi="ˎ̥"/>
          <w:color w:val="000000" w:themeColor="text1"/>
          <w:sz w:val="32"/>
          <w:szCs w:val="32"/>
        </w:rPr>
      </w:pPr>
      <w:r w:rsidRPr="0010185B">
        <w:rPr>
          <w:rFonts w:ascii="仿宋_GB2312" w:eastAsia="仿宋_GB2312" w:hAnsi="ˎ̥" w:hint="eastAsia"/>
          <w:b/>
          <w:bCs/>
          <w:color w:val="000000" w:themeColor="text1"/>
          <w:sz w:val="32"/>
          <w:szCs w:val="32"/>
        </w:rPr>
        <w:t>国（境）外接待费</w:t>
      </w:r>
      <w:r w:rsidRPr="0010185B">
        <w:rPr>
          <w:rFonts w:ascii="仿宋_GB2312" w:eastAsia="仿宋_GB2312" w:hAnsi="ˎ̥" w:hint="eastAsia"/>
          <w:color w:val="000000" w:themeColor="text1"/>
          <w:sz w:val="32"/>
          <w:szCs w:val="32"/>
        </w:rPr>
        <w:t>支出</w:t>
      </w:r>
      <w:r w:rsidR="007706C9"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万元，国（境）外公务接待</w:t>
      </w:r>
      <w:r w:rsidR="007706C9"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批次，接待</w:t>
      </w:r>
      <w:r w:rsidR="007706C9" w:rsidRPr="0010185B">
        <w:rPr>
          <w:rFonts w:ascii="仿宋_GB2312" w:eastAsia="仿宋_GB2312" w:hAnsi="ˎ̥" w:hint="eastAsia"/>
          <w:color w:val="000000" w:themeColor="text1"/>
          <w:sz w:val="32"/>
          <w:szCs w:val="32"/>
        </w:rPr>
        <w:t>0</w:t>
      </w:r>
      <w:r w:rsidR="006F559C">
        <w:rPr>
          <w:rFonts w:ascii="仿宋_GB2312" w:eastAsia="仿宋_GB2312" w:hAnsi="ˎ̥" w:hint="eastAsia"/>
          <w:color w:val="000000" w:themeColor="text1"/>
          <w:sz w:val="32"/>
          <w:szCs w:val="32"/>
        </w:rPr>
        <w:t>人次；主要用于</w:t>
      </w:r>
      <w:r w:rsidRPr="0010185B">
        <w:rPr>
          <w:rFonts w:ascii="仿宋_GB2312" w:eastAsia="仿宋_GB2312" w:hAnsi="ˎ̥" w:hint="eastAsia"/>
          <w:color w:val="000000" w:themeColor="text1"/>
          <w:sz w:val="32"/>
          <w:szCs w:val="32"/>
        </w:rPr>
        <w:t>。</w:t>
      </w:r>
    </w:p>
    <w:p w:rsidR="000903C4" w:rsidRPr="0010185B"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公务接待费支出决算数比预算数增加（减少）</w:t>
      </w:r>
      <w:r w:rsidR="007706C9"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万元，完成预算的</w:t>
      </w:r>
      <w:r w:rsidR="007706C9"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%。与</w:t>
      </w:r>
      <w:r w:rsidRPr="0010185B">
        <w:rPr>
          <w:rFonts w:ascii="仿宋_GB2312" w:eastAsia="仿宋_GB2312" w:hAnsi="ˎ̥"/>
          <w:color w:val="000000" w:themeColor="text1"/>
          <w:sz w:val="32"/>
          <w:szCs w:val="32"/>
        </w:rPr>
        <w:t>2023</w:t>
      </w:r>
      <w:r w:rsidRPr="0010185B">
        <w:rPr>
          <w:rFonts w:ascii="仿宋_GB2312" w:eastAsia="仿宋_GB2312" w:hAnsi="ˎ̥" w:hint="eastAsia"/>
          <w:color w:val="000000" w:themeColor="text1"/>
          <w:sz w:val="32"/>
          <w:szCs w:val="32"/>
        </w:rPr>
        <w:t>年度</w:t>
      </w:r>
      <w:r w:rsidRPr="0010185B">
        <w:rPr>
          <w:rFonts w:ascii="仿宋_GB2312" w:eastAsia="仿宋_GB2312" w:hAnsi="ˎ̥"/>
          <w:color w:val="000000" w:themeColor="text1"/>
          <w:sz w:val="32"/>
          <w:szCs w:val="32"/>
        </w:rPr>
        <w:t>相比，</w:t>
      </w:r>
      <w:r w:rsidRPr="0010185B">
        <w:rPr>
          <w:rFonts w:ascii="仿宋_GB2312" w:eastAsia="仿宋_GB2312" w:hAnsi="ˎ̥" w:hint="eastAsia"/>
          <w:bCs/>
          <w:color w:val="000000" w:themeColor="text1"/>
          <w:sz w:val="32"/>
          <w:szCs w:val="32"/>
        </w:rPr>
        <w:t>公务接待费</w:t>
      </w:r>
      <w:r w:rsidRPr="0010185B">
        <w:rPr>
          <w:rFonts w:ascii="仿宋_GB2312" w:eastAsia="仿宋_GB2312" w:hAnsi="ˎ̥" w:hint="eastAsia"/>
          <w:color w:val="000000" w:themeColor="text1"/>
          <w:sz w:val="32"/>
          <w:szCs w:val="32"/>
        </w:rPr>
        <w:t>支出增加</w:t>
      </w:r>
      <w:r w:rsidRPr="0010185B">
        <w:rPr>
          <w:rFonts w:ascii="仿宋_GB2312" w:eastAsia="仿宋_GB2312" w:hAnsi="ˎ̥"/>
          <w:color w:val="000000" w:themeColor="text1"/>
          <w:sz w:val="32"/>
          <w:szCs w:val="32"/>
        </w:rPr>
        <w:t>（</w:t>
      </w:r>
      <w:r w:rsidRPr="0010185B">
        <w:rPr>
          <w:rFonts w:ascii="仿宋_GB2312" w:eastAsia="仿宋_GB2312" w:hAnsi="ˎ̥" w:hint="eastAsia"/>
          <w:color w:val="000000" w:themeColor="text1"/>
          <w:sz w:val="32"/>
          <w:szCs w:val="32"/>
        </w:rPr>
        <w:t>减少</w:t>
      </w:r>
      <w:r w:rsidRPr="0010185B">
        <w:rPr>
          <w:rFonts w:ascii="仿宋_GB2312" w:eastAsia="仿宋_GB2312" w:hAnsi="ˎ̥"/>
          <w:color w:val="000000" w:themeColor="text1"/>
          <w:sz w:val="32"/>
          <w:szCs w:val="32"/>
        </w:rPr>
        <w:t>）</w:t>
      </w:r>
      <w:r w:rsidR="007706C9"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万元</w:t>
      </w:r>
      <w:r w:rsidRPr="0010185B">
        <w:rPr>
          <w:rFonts w:ascii="仿宋_GB2312" w:eastAsia="仿宋_GB2312" w:hAnsi="ˎ̥"/>
          <w:color w:val="000000" w:themeColor="text1"/>
          <w:sz w:val="32"/>
          <w:szCs w:val="32"/>
        </w:rPr>
        <w:t>，增长（</w:t>
      </w:r>
      <w:r w:rsidRPr="0010185B">
        <w:rPr>
          <w:rFonts w:ascii="仿宋_GB2312" w:eastAsia="仿宋_GB2312" w:hAnsi="ˎ̥" w:hint="eastAsia"/>
          <w:color w:val="000000" w:themeColor="text1"/>
          <w:sz w:val="32"/>
          <w:szCs w:val="32"/>
        </w:rPr>
        <w:t>下降</w:t>
      </w:r>
      <w:r w:rsidRPr="0010185B">
        <w:rPr>
          <w:rFonts w:ascii="仿宋_GB2312" w:eastAsia="仿宋_GB2312" w:hAnsi="ˎ̥"/>
          <w:color w:val="000000" w:themeColor="text1"/>
          <w:sz w:val="32"/>
          <w:szCs w:val="32"/>
        </w:rPr>
        <w:t>）</w:t>
      </w:r>
      <w:r w:rsidR="007706C9"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w:t>
      </w:r>
      <w:r w:rsidR="006F559C">
        <w:rPr>
          <w:rFonts w:ascii="仿宋_GB2312" w:eastAsia="仿宋_GB2312" w:hAnsi="ˎ̥" w:hint="eastAsia"/>
          <w:color w:val="000000" w:themeColor="text1"/>
          <w:sz w:val="32"/>
          <w:szCs w:val="32"/>
        </w:rPr>
        <w:t>，主要原因是</w:t>
      </w:r>
      <w:r w:rsidR="00CD639E">
        <w:rPr>
          <w:rFonts w:ascii="仿宋_GB2312" w:eastAsia="仿宋_GB2312" w:hAnsi="ˎ̥" w:hint="eastAsia"/>
          <w:color w:val="000000" w:themeColor="text1"/>
          <w:sz w:val="32"/>
          <w:szCs w:val="32"/>
        </w:rPr>
        <w:t>本单位本年度无公务接待产生</w:t>
      </w:r>
      <w:r w:rsidRPr="0010185B">
        <w:rPr>
          <w:rFonts w:ascii="仿宋_GB2312" w:eastAsia="仿宋_GB2312" w:hAnsi="ˎ̥" w:hint="eastAsia"/>
          <w:color w:val="000000" w:themeColor="text1"/>
          <w:sz w:val="32"/>
          <w:szCs w:val="32"/>
        </w:rPr>
        <w:t>。</w:t>
      </w:r>
    </w:p>
    <w:p w:rsidR="000903C4" w:rsidRPr="0010185B"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（注</w:t>
      </w:r>
      <w:r w:rsidRPr="0010185B">
        <w:rPr>
          <w:rFonts w:ascii="仿宋_GB2312" w:eastAsia="仿宋_GB2312" w:hAnsi="ˎ̥"/>
          <w:color w:val="000000" w:themeColor="text1"/>
          <w:sz w:val="32"/>
          <w:szCs w:val="32"/>
        </w:rPr>
        <w:t>：2024</w:t>
      </w:r>
      <w:r w:rsidRPr="0010185B">
        <w:rPr>
          <w:rFonts w:ascii="仿宋_GB2312" w:eastAsia="仿宋_GB2312" w:hAnsi="ˎ̥" w:hint="eastAsia"/>
          <w:color w:val="000000" w:themeColor="text1"/>
          <w:sz w:val="32"/>
          <w:szCs w:val="32"/>
        </w:rPr>
        <w:t>年度“三公”经费预算数、决算数可取自财决公开09表，出国团组数、出国人次，公务用车购置数、公务用车保有量，接待团组数、接待人次可取自部门决算报表F03表《机构运行信息表》，</w:t>
      </w:r>
      <w:r w:rsidRPr="0010185B">
        <w:rPr>
          <w:rFonts w:ascii="仿宋_GB2312" w:eastAsia="仿宋_GB2312" w:hAnsi="ˎ̥"/>
          <w:color w:val="000000" w:themeColor="text1"/>
          <w:sz w:val="32"/>
          <w:szCs w:val="32"/>
        </w:rPr>
        <w:t>2023</w:t>
      </w:r>
      <w:r w:rsidRPr="0010185B">
        <w:rPr>
          <w:rFonts w:ascii="仿宋_GB2312" w:eastAsia="仿宋_GB2312" w:hAnsi="ˎ̥" w:hint="eastAsia"/>
          <w:color w:val="000000" w:themeColor="text1"/>
          <w:sz w:val="32"/>
          <w:szCs w:val="32"/>
        </w:rPr>
        <w:t>年度相关</w:t>
      </w:r>
      <w:r w:rsidRPr="0010185B">
        <w:rPr>
          <w:rFonts w:ascii="仿宋_GB2312" w:eastAsia="仿宋_GB2312" w:hAnsi="ˎ̥"/>
          <w:color w:val="000000" w:themeColor="text1"/>
          <w:sz w:val="32"/>
          <w:szCs w:val="32"/>
        </w:rPr>
        <w:t>数据</w:t>
      </w:r>
      <w:r w:rsidRPr="0010185B">
        <w:rPr>
          <w:rFonts w:ascii="仿宋_GB2312" w:eastAsia="仿宋_GB2312" w:hAnsi="ˎ̥" w:hint="eastAsia"/>
          <w:color w:val="000000" w:themeColor="text1"/>
          <w:sz w:val="32"/>
          <w:szCs w:val="32"/>
        </w:rPr>
        <w:t>可取自</w:t>
      </w:r>
      <w:r w:rsidRPr="0010185B">
        <w:rPr>
          <w:rFonts w:ascii="仿宋_GB2312" w:eastAsia="仿宋_GB2312" w:hAnsi="ˎ̥"/>
          <w:color w:val="000000" w:themeColor="text1"/>
          <w:sz w:val="32"/>
          <w:szCs w:val="32"/>
        </w:rPr>
        <w:t>2023</w:t>
      </w:r>
      <w:r w:rsidRPr="0010185B">
        <w:rPr>
          <w:rFonts w:ascii="仿宋_GB2312" w:eastAsia="仿宋_GB2312" w:hAnsi="ˎ̥" w:hint="eastAsia"/>
          <w:color w:val="000000" w:themeColor="text1"/>
          <w:sz w:val="32"/>
          <w:szCs w:val="32"/>
        </w:rPr>
        <w:t>年度</w:t>
      </w:r>
      <w:r w:rsidRPr="0010185B">
        <w:rPr>
          <w:rFonts w:ascii="仿宋_GB2312" w:eastAsia="仿宋_GB2312" w:hAnsi="ˎ̥"/>
          <w:color w:val="000000" w:themeColor="text1"/>
          <w:sz w:val="32"/>
          <w:szCs w:val="32"/>
        </w:rPr>
        <w:t>部门决算报表</w:t>
      </w:r>
      <w:r w:rsidRPr="0010185B">
        <w:rPr>
          <w:rFonts w:ascii="仿宋_GB2312" w:eastAsia="仿宋_GB2312" w:hAnsi="ˎ̥" w:hint="eastAsia"/>
          <w:color w:val="000000" w:themeColor="text1"/>
          <w:sz w:val="32"/>
          <w:szCs w:val="32"/>
        </w:rPr>
        <w:t>F03表《机构</w:t>
      </w:r>
      <w:r w:rsidRPr="0010185B">
        <w:rPr>
          <w:rFonts w:ascii="仿宋_GB2312" w:eastAsia="仿宋_GB2312" w:hAnsi="ˎ̥"/>
          <w:color w:val="000000" w:themeColor="text1"/>
          <w:sz w:val="32"/>
          <w:szCs w:val="32"/>
        </w:rPr>
        <w:t>运行信息表》</w:t>
      </w:r>
      <w:r w:rsidRPr="0010185B">
        <w:rPr>
          <w:rFonts w:ascii="仿宋_GB2312" w:eastAsia="仿宋_GB2312" w:hAnsi="ˎ̥" w:hint="eastAsia"/>
          <w:color w:val="000000" w:themeColor="text1"/>
          <w:sz w:val="32"/>
          <w:szCs w:val="32"/>
        </w:rPr>
        <w:t>。）</w:t>
      </w:r>
    </w:p>
    <w:p w:rsidR="000903C4" w:rsidRPr="0010185B" w:rsidRDefault="0029072E">
      <w:pPr>
        <w:spacing w:line="578" w:lineRule="exact"/>
        <w:ind w:firstLineChars="200" w:firstLine="640"/>
        <w:rPr>
          <w:rFonts w:ascii="黑体" w:eastAsia="黑体" w:hAnsi="黑体" w:cs="黑体"/>
          <w:bCs/>
          <w:color w:val="000000" w:themeColor="text1"/>
          <w:sz w:val="32"/>
          <w:szCs w:val="32"/>
        </w:rPr>
      </w:pPr>
      <w:r w:rsidRPr="0010185B">
        <w:rPr>
          <w:rFonts w:ascii="黑体" w:eastAsia="黑体" w:hAnsi="黑体" w:cs="黑体" w:hint="eastAsia"/>
          <w:bCs/>
          <w:color w:val="000000" w:themeColor="text1"/>
          <w:sz w:val="32"/>
          <w:szCs w:val="32"/>
        </w:rPr>
        <w:t>十、预算绩效情况说明</w:t>
      </w:r>
    </w:p>
    <w:p w:rsidR="000903C4" w:rsidRPr="0010185B" w:rsidRDefault="0029072E">
      <w:pPr>
        <w:spacing w:line="578" w:lineRule="exact"/>
        <w:ind w:firstLineChars="200" w:firstLine="640"/>
        <w:rPr>
          <w:rFonts w:ascii="楷体" w:eastAsia="楷体" w:hAnsi="楷体" w:cs="楷体"/>
          <w:bCs/>
          <w:color w:val="000000" w:themeColor="text1"/>
          <w:sz w:val="32"/>
          <w:szCs w:val="32"/>
        </w:rPr>
      </w:pPr>
      <w:r w:rsidRPr="0010185B">
        <w:rPr>
          <w:rFonts w:ascii="楷体" w:eastAsia="楷体" w:hAnsi="楷体" w:cs="楷体" w:hint="eastAsia"/>
          <w:bCs/>
          <w:color w:val="000000" w:themeColor="text1"/>
          <w:sz w:val="32"/>
          <w:szCs w:val="32"/>
        </w:rPr>
        <w:t>（一）绩效管理工作开展情况</w:t>
      </w:r>
    </w:p>
    <w:p w:rsidR="000903C4" w:rsidRPr="0010185B" w:rsidRDefault="0029072E">
      <w:pPr>
        <w:spacing w:line="578" w:lineRule="exact"/>
        <w:ind w:firstLineChars="200" w:firstLine="640"/>
        <w:rPr>
          <w:rFonts w:ascii="仿宋_GB2312" w:eastAsia="仿宋_GB2312"/>
          <w:color w:val="000000" w:themeColor="text1"/>
          <w:sz w:val="32"/>
          <w:szCs w:val="32"/>
        </w:rPr>
      </w:pPr>
      <w:r w:rsidRPr="0010185B">
        <w:rPr>
          <w:rFonts w:ascii="仿宋_GB2312" w:eastAsia="仿宋_GB2312" w:hint="eastAsia"/>
          <w:color w:val="000000" w:themeColor="text1"/>
          <w:sz w:val="32"/>
          <w:szCs w:val="32"/>
        </w:rPr>
        <w:t>根据财政预算绩效管理要求，可按照如下格式说明：根据预算管理要求，我部门（单位）组织对</w:t>
      </w:r>
      <w:r w:rsidRPr="0010185B">
        <w:rPr>
          <w:rFonts w:ascii="仿宋_GB2312" w:eastAsia="仿宋_GB2312"/>
          <w:color w:val="000000" w:themeColor="text1"/>
          <w:sz w:val="32"/>
          <w:szCs w:val="32"/>
        </w:rPr>
        <w:t>2024</w:t>
      </w:r>
      <w:r w:rsidRPr="0010185B">
        <w:rPr>
          <w:rFonts w:ascii="仿宋_GB2312" w:eastAsia="仿宋_GB2312" w:hint="eastAsia"/>
          <w:color w:val="000000" w:themeColor="text1"/>
          <w:sz w:val="32"/>
          <w:szCs w:val="32"/>
        </w:rPr>
        <w:t>年度一般公共预算项目支出全面开展绩效自评</w:t>
      </w:r>
      <w:r w:rsidRPr="0010185B">
        <w:rPr>
          <w:rFonts w:ascii="仿宋_GB2312" w:eastAsia="仿宋_GB2312"/>
          <w:color w:val="000000" w:themeColor="text1"/>
          <w:sz w:val="32"/>
          <w:szCs w:val="32"/>
        </w:rPr>
        <w:t>,</w:t>
      </w:r>
      <w:r w:rsidRPr="0010185B">
        <w:rPr>
          <w:rFonts w:ascii="仿宋_GB2312" w:eastAsia="仿宋_GB2312" w:hint="eastAsia"/>
          <w:color w:val="000000" w:themeColor="text1"/>
          <w:sz w:val="32"/>
          <w:szCs w:val="32"/>
        </w:rPr>
        <w:t>共涉及资金</w:t>
      </w:r>
      <w:r w:rsidR="00FE4BF0" w:rsidRPr="0010185B">
        <w:rPr>
          <w:rFonts w:ascii="仿宋_GB2312" w:eastAsia="仿宋_GB2312" w:hint="eastAsia"/>
          <w:color w:val="000000" w:themeColor="text1"/>
          <w:sz w:val="32"/>
          <w:szCs w:val="32"/>
        </w:rPr>
        <w:t>2202.92</w:t>
      </w:r>
      <w:r w:rsidRPr="0010185B">
        <w:rPr>
          <w:rFonts w:ascii="仿宋_GB2312" w:eastAsia="仿宋_GB2312" w:hint="eastAsia"/>
          <w:color w:val="000000" w:themeColor="text1"/>
          <w:sz w:val="32"/>
          <w:szCs w:val="32"/>
        </w:rPr>
        <w:t>万元，占一般公共预算项目支出总额的</w:t>
      </w:r>
      <w:r w:rsidR="00FE4BF0" w:rsidRPr="0010185B">
        <w:rPr>
          <w:rFonts w:ascii="仿宋_GB2312" w:eastAsia="仿宋_GB2312" w:hint="eastAsia"/>
          <w:color w:val="000000" w:themeColor="text1"/>
          <w:sz w:val="32"/>
          <w:szCs w:val="32"/>
        </w:rPr>
        <w:t>61</w:t>
      </w:r>
      <w:r w:rsidRPr="0010185B">
        <w:rPr>
          <w:rFonts w:ascii="仿宋_GB2312" w:eastAsia="仿宋_GB2312" w:hint="eastAsia"/>
          <w:color w:val="000000" w:themeColor="text1"/>
          <w:sz w:val="32"/>
          <w:szCs w:val="32"/>
        </w:rPr>
        <w:t>%。组织对</w:t>
      </w:r>
      <w:r w:rsidRPr="0010185B">
        <w:rPr>
          <w:rFonts w:ascii="仿宋_GB2312" w:eastAsia="仿宋_GB2312"/>
          <w:color w:val="000000" w:themeColor="text1"/>
          <w:sz w:val="32"/>
          <w:szCs w:val="32"/>
        </w:rPr>
        <w:t>2024</w:t>
      </w:r>
      <w:r w:rsidRPr="0010185B">
        <w:rPr>
          <w:rFonts w:ascii="仿宋_GB2312" w:eastAsia="仿宋_GB2312" w:hint="eastAsia"/>
          <w:color w:val="000000" w:themeColor="text1"/>
          <w:sz w:val="32"/>
          <w:szCs w:val="32"/>
        </w:rPr>
        <w:t>年度</w:t>
      </w:r>
      <w:r w:rsidR="00FE4BF0" w:rsidRPr="0010185B">
        <w:rPr>
          <w:rFonts w:ascii="仿宋_GB2312" w:eastAsia="仿宋_GB2312" w:hint="eastAsia"/>
          <w:color w:val="000000" w:themeColor="text1"/>
          <w:sz w:val="32"/>
          <w:szCs w:val="32"/>
        </w:rPr>
        <w:t>0</w:t>
      </w:r>
      <w:r w:rsidRPr="0010185B">
        <w:rPr>
          <w:rFonts w:ascii="仿宋_GB2312" w:eastAsia="仿宋_GB2312" w:hint="eastAsia"/>
          <w:color w:val="000000" w:themeColor="text1"/>
          <w:sz w:val="32"/>
          <w:szCs w:val="32"/>
        </w:rPr>
        <w:t>等</w:t>
      </w:r>
      <w:r w:rsidR="00FE4BF0" w:rsidRPr="0010185B">
        <w:rPr>
          <w:rFonts w:ascii="仿宋_GB2312" w:eastAsia="仿宋_GB2312" w:hint="eastAsia"/>
          <w:color w:val="000000" w:themeColor="text1"/>
          <w:sz w:val="32"/>
          <w:szCs w:val="32"/>
        </w:rPr>
        <w:t>0</w:t>
      </w:r>
      <w:r w:rsidRPr="0010185B">
        <w:rPr>
          <w:rFonts w:ascii="仿宋_GB2312" w:eastAsia="仿宋_GB2312" w:hint="eastAsia"/>
          <w:color w:val="000000" w:themeColor="text1"/>
          <w:sz w:val="32"/>
          <w:szCs w:val="32"/>
        </w:rPr>
        <w:t>个政府性基金预算项目开展绩效自评，共涉及资金</w:t>
      </w:r>
      <w:r w:rsidR="00FE4BF0" w:rsidRPr="0010185B">
        <w:rPr>
          <w:rFonts w:ascii="仿宋_GB2312" w:eastAsia="仿宋_GB2312" w:hint="eastAsia"/>
          <w:color w:val="000000" w:themeColor="text1"/>
          <w:sz w:val="32"/>
          <w:szCs w:val="32"/>
        </w:rPr>
        <w:t>0</w:t>
      </w:r>
      <w:r w:rsidRPr="0010185B">
        <w:rPr>
          <w:rFonts w:ascii="仿宋_GB2312" w:eastAsia="仿宋_GB2312" w:hint="eastAsia"/>
          <w:color w:val="000000" w:themeColor="text1"/>
          <w:sz w:val="32"/>
          <w:szCs w:val="32"/>
        </w:rPr>
        <w:t>万元，占政府性基金预算项目支出总额的</w:t>
      </w:r>
      <w:r w:rsidR="00FE4BF0" w:rsidRPr="0010185B">
        <w:rPr>
          <w:rFonts w:ascii="仿宋_GB2312" w:eastAsia="仿宋_GB2312" w:hint="eastAsia"/>
          <w:color w:val="000000" w:themeColor="text1"/>
          <w:sz w:val="32"/>
          <w:szCs w:val="32"/>
        </w:rPr>
        <w:t>0</w:t>
      </w:r>
      <w:r w:rsidRPr="0010185B">
        <w:rPr>
          <w:rFonts w:ascii="仿宋_GB2312" w:eastAsia="仿宋_GB2312" w:hint="eastAsia"/>
          <w:color w:val="000000" w:themeColor="text1"/>
          <w:sz w:val="32"/>
          <w:szCs w:val="32"/>
        </w:rPr>
        <w:t>%。组织对</w:t>
      </w:r>
      <w:r w:rsidRPr="0010185B">
        <w:rPr>
          <w:rFonts w:ascii="仿宋_GB2312" w:eastAsia="仿宋_GB2312"/>
          <w:color w:val="000000" w:themeColor="text1"/>
          <w:sz w:val="32"/>
          <w:szCs w:val="32"/>
        </w:rPr>
        <w:t>2024</w:t>
      </w:r>
      <w:r w:rsidRPr="0010185B">
        <w:rPr>
          <w:rFonts w:ascii="仿宋_GB2312" w:eastAsia="仿宋_GB2312" w:hint="eastAsia"/>
          <w:color w:val="000000" w:themeColor="text1"/>
          <w:sz w:val="32"/>
          <w:szCs w:val="32"/>
        </w:rPr>
        <w:t>年度</w:t>
      </w:r>
      <w:r w:rsidR="00FE4BF0" w:rsidRPr="0010185B">
        <w:rPr>
          <w:rFonts w:ascii="仿宋_GB2312" w:eastAsia="仿宋_GB2312" w:hint="eastAsia"/>
          <w:color w:val="000000" w:themeColor="text1"/>
          <w:sz w:val="32"/>
          <w:szCs w:val="32"/>
        </w:rPr>
        <w:t>0</w:t>
      </w:r>
      <w:r w:rsidRPr="0010185B">
        <w:rPr>
          <w:rFonts w:ascii="仿宋_GB2312" w:eastAsia="仿宋_GB2312" w:hint="eastAsia"/>
          <w:color w:val="000000" w:themeColor="text1"/>
          <w:sz w:val="32"/>
          <w:szCs w:val="32"/>
        </w:rPr>
        <w:t>等</w:t>
      </w:r>
      <w:r w:rsidR="00FE4BF0" w:rsidRPr="0010185B">
        <w:rPr>
          <w:rFonts w:ascii="仿宋_GB2312" w:eastAsia="仿宋_GB2312" w:hint="eastAsia"/>
          <w:color w:val="000000" w:themeColor="text1"/>
          <w:sz w:val="32"/>
          <w:szCs w:val="32"/>
        </w:rPr>
        <w:t>0</w:t>
      </w:r>
      <w:r w:rsidRPr="0010185B">
        <w:rPr>
          <w:rFonts w:ascii="仿宋_GB2312" w:eastAsia="仿宋_GB2312" w:hint="eastAsia"/>
          <w:color w:val="000000" w:themeColor="text1"/>
          <w:sz w:val="32"/>
          <w:szCs w:val="32"/>
        </w:rPr>
        <w:t xml:space="preserve">个国有资本经营预算项目开展绩效自评，共涉及资金 </w:t>
      </w:r>
      <w:r w:rsidR="00FE4BF0" w:rsidRPr="0010185B">
        <w:rPr>
          <w:rFonts w:ascii="仿宋_GB2312" w:eastAsia="仿宋_GB2312" w:hint="eastAsia"/>
          <w:color w:val="000000" w:themeColor="text1"/>
          <w:sz w:val="32"/>
          <w:szCs w:val="32"/>
        </w:rPr>
        <w:t>0</w:t>
      </w:r>
      <w:r w:rsidRPr="0010185B">
        <w:rPr>
          <w:rFonts w:ascii="仿宋_GB2312" w:eastAsia="仿宋_GB2312" w:hint="eastAsia"/>
          <w:color w:val="000000" w:themeColor="text1"/>
          <w:sz w:val="32"/>
          <w:szCs w:val="32"/>
        </w:rPr>
        <w:t>万元，占国有资本经</w:t>
      </w:r>
      <w:r w:rsidRPr="0010185B">
        <w:rPr>
          <w:rFonts w:ascii="仿宋_GB2312" w:eastAsia="仿宋_GB2312" w:hint="eastAsia"/>
          <w:color w:val="000000" w:themeColor="text1"/>
          <w:sz w:val="32"/>
          <w:szCs w:val="32"/>
        </w:rPr>
        <w:lastRenderedPageBreak/>
        <w:t>营预算项目支出总额的</w:t>
      </w:r>
      <w:r w:rsidR="00FE4BF0" w:rsidRPr="0010185B">
        <w:rPr>
          <w:rFonts w:ascii="仿宋_GB2312" w:eastAsia="仿宋_GB2312" w:hint="eastAsia"/>
          <w:color w:val="000000" w:themeColor="text1"/>
          <w:sz w:val="32"/>
          <w:szCs w:val="32"/>
        </w:rPr>
        <w:t>0</w:t>
      </w:r>
      <w:r w:rsidRPr="0010185B">
        <w:rPr>
          <w:rFonts w:ascii="仿宋_GB2312" w:eastAsia="仿宋_GB2312" w:hint="eastAsia"/>
          <w:color w:val="000000" w:themeColor="text1"/>
          <w:sz w:val="32"/>
          <w:szCs w:val="32"/>
        </w:rPr>
        <w:t>%。</w:t>
      </w:r>
    </w:p>
    <w:p w:rsidR="000903C4" w:rsidRPr="0010185B" w:rsidRDefault="0029072E">
      <w:pPr>
        <w:spacing w:line="578" w:lineRule="exact"/>
        <w:ind w:firstLineChars="200" w:firstLine="640"/>
        <w:rPr>
          <w:rFonts w:ascii="仿宋_GB2312" w:eastAsia="仿宋_GB2312"/>
          <w:color w:val="000000" w:themeColor="text1"/>
          <w:sz w:val="32"/>
          <w:szCs w:val="32"/>
        </w:rPr>
      </w:pPr>
      <w:r w:rsidRPr="0010185B">
        <w:rPr>
          <w:rFonts w:ascii="仿宋_GB2312" w:eastAsia="仿宋_GB2312" w:hint="eastAsia"/>
          <w:color w:val="000000" w:themeColor="text1"/>
          <w:sz w:val="32"/>
          <w:szCs w:val="32"/>
        </w:rPr>
        <w:t>共组织对“</w:t>
      </w:r>
      <w:r w:rsidR="0085594B" w:rsidRPr="0010185B">
        <w:rPr>
          <w:rFonts w:ascii="仿宋_GB2312" w:eastAsia="仿宋_GB2312" w:hint="eastAsia"/>
          <w:color w:val="000000" w:themeColor="text1"/>
          <w:sz w:val="32"/>
          <w:szCs w:val="32"/>
        </w:rPr>
        <w:t>停车场建设资金</w:t>
      </w:r>
      <w:r w:rsidRPr="0010185B">
        <w:rPr>
          <w:rFonts w:ascii="仿宋_GB2312" w:eastAsia="仿宋_GB2312" w:hint="eastAsia"/>
          <w:color w:val="000000" w:themeColor="text1"/>
          <w:sz w:val="32"/>
          <w:szCs w:val="32"/>
        </w:rPr>
        <w:t>”等</w:t>
      </w:r>
      <w:r w:rsidR="00FE4BF0" w:rsidRPr="0010185B">
        <w:rPr>
          <w:rFonts w:ascii="仿宋_GB2312" w:eastAsia="仿宋_GB2312" w:hint="eastAsia"/>
          <w:color w:val="000000" w:themeColor="text1"/>
          <w:sz w:val="32"/>
          <w:szCs w:val="32"/>
        </w:rPr>
        <w:t>49</w:t>
      </w:r>
      <w:r w:rsidRPr="0010185B">
        <w:rPr>
          <w:rFonts w:ascii="仿宋_GB2312" w:eastAsia="仿宋_GB2312" w:hint="eastAsia"/>
          <w:color w:val="000000" w:themeColor="text1"/>
          <w:sz w:val="32"/>
          <w:szCs w:val="32"/>
        </w:rPr>
        <w:t>个项目开展了部门评价，涉及一般公共预算支出</w:t>
      </w:r>
      <w:r w:rsidR="00FE4BF0" w:rsidRPr="0010185B">
        <w:rPr>
          <w:rFonts w:ascii="仿宋_GB2312" w:eastAsia="仿宋_GB2312" w:hint="eastAsia"/>
          <w:color w:val="000000" w:themeColor="text1"/>
          <w:sz w:val="32"/>
          <w:szCs w:val="32"/>
        </w:rPr>
        <w:t>986.69</w:t>
      </w:r>
      <w:r w:rsidRPr="0010185B">
        <w:rPr>
          <w:rFonts w:ascii="仿宋_GB2312" w:eastAsia="仿宋_GB2312" w:hint="eastAsia"/>
          <w:color w:val="000000" w:themeColor="text1"/>
          <w:sz w:val="32"/>
          <w:szCs w:val="32"/>
        </w:rPr>
        <w:t>万元，政府性基金预算支出</w:t>
      </w:r>
      <w:r w:rsidR="00FE4BF0" w:rsidRPr="0010185B">
        <w:rPr>
          <w:rFonts w:ascii="仿宋_GB2312" w:eastAsia="仿宋_GB2312" w:hint="eastAsia"/>
          <w:color w:val="000000" w:themeColor="text1"/>
          <w:sz w:val="32"/>
          <w:szCs w:val="32"/>
        </w:rPr>
        <w:t>0</w:t>
      </w:r>
      <w:r w:rsidRPr="0010185B">
        <w:rPr>
          <w:rFonts w:ascii="仿宋_GB2312" w:eastAsia="仿宋_GB2312" w:hint="eastAsia"/>
          <w:color w:val="000000" w:themeColor="text1"/>
          <w:sz w:val="32"/>
          <w:szCs w:val="32"/>
        </w:rPr>
        <w:t>万元，国有资本经营预算支出</w:t>
      </w:r>
      <w:r w:rsidR="00FE4BF0" w:rsidRPr="0010185B">
        <w:rPr>
          <w:rFonts w:ascii="仿宋_GB2312" w:eastAsia="仿宋_GB2312" w:hint="eastAsia"/>
          <w:color w:val="000000" w:themeColor="text1"/>
          <w:sz w:val="32"/>
          <w:szCs w:val="32"/>
        </w:rPr>
        <w:t>0</w:t>
      </w:r>
      <w:r w:rsidRPr="0010185B">
        <w:rPr>
          <w:rFonts w:ascii="仿宋_GB2312" w:eastAsia="仿宋_GB2312" w:hint="eastAsia"/>
          <w:color w:val="000000" w:themeColor="text1"/>
          <w:sz w:val="32"/>
          <w:szCs w:val="32"/>
        </w:rPr>
        <w:t>万元。从评价情况来看，</w:t>
      </w:r>
      <w:r w:rsidR="00425045" w:rsidRPr="0010185B">
        <w:rPr>
          <w:rFonts w:ascii="仿宋_GB2312" w:eastAsia="仿宋_GB2312" w:hint="eastAsia"/>
          <w:color w:val="000000" w:themeColor="text1"/>
          <w:sz w:val="32"/>
          <w:szCs w:val="32"/>
        </w:rPr>
        <w:t>本部门对项目进行了项目绩效申报、审核、监控、自评、项目自评得分95以上。</w:t>
      </w:r>
      <w:r w:rsidRPr="0010185B">
        <w:rPr>
          <w:rFonts w:ascii="仿宋_GB2312" w:eastAsia="仿宋_GB2312" w:hint="eastAsia"/>
          <w:color w:val="000000" w:themeColor="text1"/>
          <w:sz w:val="32"/>
          <w:szCs w:val="32"/>
        </w:rPr>
        <w:t>（预算部门如有，请对预算绩效评价情况进行简单说明；没有，则简要说明本年没有进行相关工作及理由。部门所属单位不需填写此项）。</w:t>
      </w:r>
    </w:p>
    <w:p w:rsidR="000903C4" w:rsidRPr="0010185B" w:rsidRDefault="0029072E">
      <w:pPr>
        <w:spacing w:line="578" w:lineRule="exact"/>
        <w:ind w:firstLineChars="200" w:firstLine="640"/>
        <w:rPr>
          <w:rFonts w:ascii="楷体" w:eastAsia="楷体" w:hAnsi="楷体" w:cs="楷体"/>
          <w:bCs/>
          <w:color w:val="000000" w:themeColor="text1"/>
          <w:sz w:val="32"/>
          <w:szCs w:val="32"/>
        </w:rPr>
      </w:pPr>
      <w:r w:rsidRPr="0010185B">
        <w:rPr>
          <w:rFonts w:ascii="楷体" w:eastAsia="楷体" w:hAnsi="楷体" w:cs="楷体" w:hint="eastAsia"/>
          <w:bCs/>
          <w:color w:val="000000" w:themeColor="text1"/>
          <w:sz w:val="32"/>
          <w:szCs w:val="32"/>
        </w:rPr>
        <w:t>（二）部门决算中项目绩效自评结果（预算部门、单位可根据实际情况反映重点项目绩效自评结果）</w:t>
      </w:r>
    </w:p>
    <w:p w:rsidR="000903C4" w:rsidRPr="0010185B" w:rsidRDefault="0029072E">
      <w:pPr>
        <w:spacing w:line="578" w:lineRule="exact"/>
        <w:ind w:firstLineChars="200" w:firstLine="640"/>
        <w:rPr>
          <w:rFonts w:ascii="仿宋_GB2312" w:eastAsia="仿宋_GB2312"/>
          <w:color w:val="000000" w:themeColor="text1"/>
          <w:sz w:val="32"/>
          <w:szCs w:val="32"/>
        </w:rPr>
      </w:pPr>
      <w:r w:rsidRPr="0010185B">
        <w:rPr>
          <w:rFonts w:ascii="仿宋_GB2312" w:eastAsia="仿宋_GB2312" w:hint="eastAsia"/>
          <w:color w:val="000000" w:themeColor="text1"/>
          <w:sz w:val="32"/>
          <w:szCs w:val="32"/>
        </w:rPr>
        <w:t>参照如下格式说明（表述应与决算内容保持一致）：我部门（单位）在部门决算中反映</w:t>
      </w:r>
      <w:r w:rsidR="00FE4BF0" w:rsidRPr="0010185B">
        <w:rPr>
          <w:rFonts w:ascii="仿宋_GB2312" w:eastAsia="仿宋_GB2312" w:hint="eastAsia"/>
          <w:color w:val="000000" w:themeColor="text1"/>
          <w:sz w:val="32"/>
          <w:szCs w:val="32"/>
        </w:rPr>
        <w:t>停车场建设资金</w:t>
      </w:r>
      <w:r w:rsidRPr="0010185B">
        <w:rPr>
          <w:rFonts w:ascii="仿宋_GB2312" w:eastAsia="仿宋_GB2312" w:hint="eastAsia"/>
          <w:color w:val="000000" w:themeColor="text1"/>
          <w:sz w:val="32"/>
          <w:szCs w:val="32"/>
        </w:rPr>
        <w:t>等</w:t>
      </w:r>
      <w:r w:rsidR="00FE4BF0" w:rsidRPr="0010185B">
        <w:rPr>
          <w:rFonts w:ascii="仿宋_GB2312" w:eastAsia="仿宋_GB2312" w:hint="eastAsia"/>
          <w:color w:val="000000" w:themeColor="text1"/>
          <w:sz w:val="32"/>
          <w:szCs w:val="32"/>
        </w:rPr>
        <w:t>49</w:t>
      </w:r>
      <w:r w:rsidRPr="0010185B">
        <w:rPr>
          <w:rFonts w:ascii="仿宋_GB2312" w:eastAsia="仿宋_GB2312" w:hint="eastAsia"/>
          <w:color w:val="000000" w:themeColor="text1"/>
          <w:sz w:val="32"/>
          <w:szCs w:val="32"/>
        </w:rPr>
        <w:t>个项目绩效自评结果（包括项目绩效自评表和项目绩效自评报告）。</w:t>
      </w:r>
    </w:p>
    <w:p w:rsidR="000903C4" w:rsidRPr="0010185B" w:rsidRDefault="00425045">
      <w:pPr>
        <w:spacing w:line="578" w:lineRule="exact"/>
        <w:ind w:firstLineChars="200" w:firstLine="640"/>
        <w:rPr>
          <w:rFonts w:ascii="仿宋_GB2312" w:eastAsia="仿宋_GB2312"/>
          <w:color w:val="000000" w:themeColor="text1"/>
          <w:sz w:val="32"/>
          <w:szCs w:val="32"/>
        </w:rPr>
      </w:pPr>
      <w:r w:rsidRPr="0010185B">
        <w:rPr>
          <w:rFonts w:ascii="仿宋_GB2312" w:eastAsia="仿宋_GB2312" w:hint="eastAsia"/>
          <w:color w:val="000000" w:themeColor="text1"/>
          <w:sz w:val="32"/>
          <w:szCs w:val="32"/>
        </w:rPr>
        <w:t>停车场建设资金</w:t>
      </w:r>
      <w:r w:rsidR="0029072E" w:rsidRPr="0010185B">
        <w:rPr>
          <w:rFonts w:ascii="仿宋_GB2312" w:eastAsia="仿宋_GB2312" w:hint="eastAsia"/>
          <w:color w:val="000000" w:themeColor="text1"/>
          <w:sz w:val="32"/>
          <w:szCs w:val="32"/>
        </w:rPr>
        <w:t>项目绩效自评表：（可作为附件附后）</w:t>
      </w:r>
    </w:p>
    <w:p w:rsidR="007440CE" w:rsidRPr="0010185B" w:rsidRDefault="00425045" w:rsidP="007440CE">
      <w:pPr>
        <w:spacing w:line="578" w:lineRule="exact"/>
        <w:ind w:firstLineChars="200" w:firstLine="640"/>
        <w:rPr>
          <w:rFonts w:ascii="仿宋_GB2312" w:eastAsia="仿宋_GB2312"/>
          <w:color w:val="000000" w:themeColor="text1"/>
          <w:sz w:val="32"/>
          <w:szCs w:val="32"/>
        </w:rPr>
      </w:pPr>
      <w:r w:rsidRPr="0010185B">
        <w:rPr>
          <w:rFonts w:ascii="仿宋_GB2312" w:eastAsia="仿宋_GB2312" w:hint="eastAsia"/>
          <w:color w:val="000000" w:themeColor="text1"/>
          <w:sz w:val="32"/>
          <w:szCs w:val="32"/>
        </w:rPr>
        <w:t>停车场建设资金</w:t>
      </w:r>
      <w:r w:rsidR="0029072E" w:rsidRPr="0010185B">
        <w:rPr>
          <w:rFonts w:ascii="仿宋_GB2312" w:eastAsia="仿宋_GB2312" w:hint="eastAsia"/>
          <w:color w:val="000000" w:themeColor="text1"/>
          <w:sz w:val="32"/>
          <w:szCs w:val="32"/>
        </w:rPr>
        <w:t>项目绩效自评报告：根据年初设定的绩效目标，项目绩效自评得分为</w:t>
      </w:r>
      <w:r w:rsidR="0085594B" w:rsidRPr="0010185B">
        <w:rPr>
          <w:rFonts w:ascii="仿宋_GB2312" w:eastAsia="仿宋_GB2312" w:hint="eastAsia"/>
          <w:color w:val="000000" w:themeColor="text1"/>
          <w:sz w:val="32"/>
          <w:szCs w:val="32"/>
        </w:rPr>
        <w:t>95</w:t>
      </w:r>
      <w:r w:rsidR="0029072E" w:rsidRPr="0010185B">
        <w:rPr>
          <w:rFonts w:ascii="仿宋_GB2312" w:eastAsia="仿宋_GB2312" w:hint="eastAsia"/>
          <w:color w:val="000000" w:themeColor="text1"/>
          <w:sz w:val="32"/>
          <w:szCs w:val="32"/>
        </w:rPr>
        <w:t>分。全年预算数为</w:t>
      </w:r>
      <w:r w:rsidRPr="0010185B">
        <w:rPr>
          <w:rFonts w:ascii="仿宋_GB2312" w:eastAsia="仿宋_GB2312" w:hint="eastAsia"/>
          <w:color w:val="000000" w:themeColor="text1"/>
          <w:sz w:val="32"/>
          <w:szCs w:val="32"/>
        </w:rPr>
        <w:t>65.8</w:t>
      </w:r>
      <w:r w:rsidR="0029072E" w:rsidRPr="0010185B">
        <w:rPr>
          <w:rFonts w:ascii="仿宋_GB2312" w:eastAsia="仿宋_GB2312" w:hint="eastAsia"/>
          <w:color w:val="000000" w:themeColor="text1"/>
          <w:sz w:val="32"/>
          <w:szCs w:val="32"/>
        </w:rPr>
        <w:t>万元，执行数为</w:t>
      </w:r>
      <w:r w:rsidRPr="0010185B">
        <w:rPr>
          <w:rFonts w:ascii="仿宋_GB2312" w:eastAsia="仿宋_GB2312" w:hint="eastAsia"/>
          <w:color w:val="000000" w:themeColor="text1"/>
          <w:sz w:val="32"/>
          <w:szCs w:val="32"/>
        </w:rPr>
        <w:t>63.85</w:t>
      </w:r>
      <w:r w:rsidR="0029072E" w:rsidRPr="0010185B">
        <w:rPr>
          <w:rFonts w:ascii="仿宋_GB2312" w:eastAsia="仿宋_GB2312" w:hint="eastAsia"/>
          <w:color w:val="000000" w:themeColor="text1"/>
          <w:sz w:val="32"/>
          <w:szCs w:val="32"/>
        </w:rPr>
        <w:t>万元，完成预算的</w:t>
      </w:r>
      <w:r w:rsidRPr="0010185B">
        <w:rPr>
          <w:rFonts w:ascii="仿宋_GB2312" w:eastAsia="仿宋_GB2312" w:hint="eastAsia"/>
          <w:color w:val="000000" w:themeColor="text1"/>
          <w:sz w:val="32"/>
          <w:szCs w:val="32"/>
        </w:rPr>
        <w:t>97</w:t>
      </w:r>
      <w:r w:rsidR="0029072E" w:rsidRPr="0010185B">
        <w:rPr>
          <w:rFonts w:ascii="仿宋_GB2312" w:eastAsia="仿宋_GB2312" w:hint="eastAsia"/>
          <w:color w:val="000000" w:themeColor="text1"/>
          <w:sz w:val="32"/>
          <w:szCs w:val="32"/>
        </w:rPr>
        <w:t>%。项目绩效目标完成情况：</w:t>
      </w:r>
      <w:r w:rsidR="007440CE" w:rsidRPr="0010185B">
        <w:rPr>
          <w:rFonts w:ascii="仿宋_GB2312" w:eastAsia="仿宋_GB2312" w:hint="eastAsia"/>
          <w:color w:val="000000" w:themeColor="text1"/>
          <w:sz w:val="32"/>
          <w:szCs w:val="32"/>
        </w:rPr>
        <w:t>一是项目按照既定时间节点顺利完成，实现了预期目标；二是项目质量和建设验收通过率100%。发现的主要问题及原因：一是项目完成时效性不高；二是绩效目标设定有待规范。下一步改进措施：一是加快项目实施进度，准确把握项目各环节时间节点，加快预算执行进度；二是加强预算支出项目绩效目标的设置与管</w:t>
      </w:r>
      <w:r w:rsidR="007440CE" w:rsidRPr="0010185B">
        <w:rPr>
          <w:rFonts w:ascii="仿宋_GB2312" w:eastAsia="仿宋_GB2312" w:hint="eastAsia"/>
          <w:color w:val="000000" w:themeColor="text1"/>
          <w:sz w:val="32"/>
          <w:szCs w:val="32"/>
        </w:rPr>
        <w:lastRenderedPageBreak/>
        <w:t>理，严格落实《那曲市财政局关于印发&lt;那曲市财政支出预算绩效目标管理暂行办法&gt;的通知》（那财绩〔2021〕9号）要求，进一步规范预算绩效目标填报，指标设定可根据项目实施实际进行扩充填列，做到具体且能够较容易考量项目的产出值及效益；重大项目的产出指标（数量、质量、时效、成本四项）更加细化具体，突破三级指标设定的最低数量（10个）要求，从“高质量、低成本”项目实施实际出发，细化指标设定，从而更好地实现对项目预期目标的整体把控。</w:t>
      </w:r>
    </w:p>
    <w:p w:rsidR="00CC3C24" w:rsidRPr="0010185B" w:rsidRDefault="0029072E" w:rsidP="00056D59">
      <w:pPr>
        <w:spacing w:line="578" w:lineRule="exact"/>
        <w:ind w:firstLineChars="200" w:firstLine="640"/>
        <w:rPr>
          <w:rFonts w:ascii="楷体" w:eastAsia="楷体" w:hAnsi="楷体" w:cs="楷体"/>
          <w:bCs/>
          <w:color w:val="000000" w:themeColor="text1"/>
          <w:sz w:val="32"/>
          <w:szCs w:val="32"/>
        </w:rPr>
      </w:pPr>
      <w:r w:rsidRPr="0010185B">
        <w:rPr>
          <w:rFonts w:ascii="楷体" w:eastAsia="楷体" w:hAnsi="楷体" w:cs="楷体" w:hint="eastAsia"/>
          <w:bCs/>
          <w:color w:val="000000" w:themeColor="text1"/>
          <w:sz w:val="32"/>
          <w:szCs w:val="32"/>
        </w:rPr>
        <w:t>（三）部门评价结果（预算部门</w:t>
      </w:r>
    </w:p>
    <w:p w:rsidR="000903C4" w:rsidRPr="0010185B" w:rsidRDefault="0029072E">
      <w:pPr>
        <w:spacing w:line="578" w:lineRule="exact"/>
        <w:ind w:firstLineChars="200" w:firstLine="640"/>
        <w:rPr>
          <w:rFonts w:ascii="楷体" w:eastAsia="楷体" w:hAnsi="楷体" w:cs="楷体"/>
          <w:bCs/>
          <w:color w:val="000000" w:themeColor="text1"/>
          <w:sz w:val="32"/>
          <w:szCs w:val="32"/>
        </w:rPr>
      </w:pPr>
      <w:r w:rsidRPr="0010185B">
        <w:rPr>
          <w:rFonts w:ascii="楷体" w:eastAsia="楷体" w:hAnsi="楷体" w:cs="楷体" w:hint="eastAsia"/>
          <w:bCs/>
          <w:color w:val="000000" w:themeColor="text1"/>
          <w:sz w:val="32"/>
          <w:szCs w:val="32"/>
        </w:rPr>
        <w:t>填写，部门所属单位不需填写）</w:t>
      </w:r>
    </w:p>
    <w:p w:rsidR="000903C4" w:rsidRPr="0010185B" w:rsidRDefault="0029072E">
      <w:pPr>
        <w:spacing w:line="578" w:lineRule="exact"/>
        <w:ind w:firstLineChars="200" w:firstLine="640"/>
        <w:rPr>
          <w:rFonts w:ascii="仿宋_GB2312" w:eastAsia="仿宋_GB2312" w:hAnsi="仿宋_GB2312" w:cs="仿宋_GB2312"/>
          <w:color w:val="000000" w:themeColor="text1"/>
          <w:kern w:val="0"/>
          <w:sz w:val="32"/>
          <w:szCs w:val="32"/>
        </w:rPr>
      </w:pPr>
      <w:r w:rsidRPr="0010185B">
        <w:rPr>
          <w:rFonts w:ascii="仿宋_GB2312" w:eastAsia="仿宋_GB2312" w:hAnsi="仿宋_GB2312" w:cs="仿宋_GB2312" w:hint="eastAsia"/>
          <w:color w:val="000000" w:themeColor="text1"/>
          <w:kern w:val="0"/>
          <w:sz w:val="32"/>
          <w:szCs w:val="32"/>
        </w:rPr>
        <w:t>部门评价项目数量在3个以内的，至少将1个部门评价报告向社会公开；部门评价项目数量大于3个的，至少将2个部门评价报告向社会公开。</w:t>
      </w:r>
    </w:p>
    <w:p w:rsidR="000903C4" w:rsidRPr="0010185B" w:rsidRDefault="0029072E">
      <w:pPr>
        <w:spacing w:line="578" w:lineRule="exact"/>
        <w:ind w:firstLineChars="200" w:firstLine="640"/>
        <w:rPr>
          <w:rFonts w:ascii="楷体" w:eastAsia="楷体" w:hAnsi="楷体" w:cs="楷体"/>
          <w:bCs/>
          <w:color w:val="000000" w:themeColor="text1"/>
          <w:sz w:val="32"/>
          <w:szCs w:val="32"/>
        </w:rPr>
      </w:pPr>
      <w:bookmarkStart w:id="99" w:name="_GoBack"/>
      <w:bookmarkEnd w:id="99"/>
      <w:r w:rsidRPr="0010185B">
        <w:rPr>
          <w:rFonts w:ascii="楷体" w:eastAsia="楷体" w:hAnsi="楷体" w:cs="楷体" w:hint="eastAsia"/>
          <w:bCs/>
          <w:color w:val="000000" w:themeColor="text1"/>
          <w:sz w:val="32"/>
          <w:szCs w:val="32"/>
        </w:rPr>
        <w:t>（四）财政评价结果（如有）</w:t>
      </w:r>
    </w:p>
    <w:p w:rsidR="000903C4" w:rsidRPr="0010185B" w:rsidRDefault="0029072E">
      <w:pPr>
        <w:spacing w:line="578" w:lineRule="exact"/>
        <w:ind w:firstLineChars="200" w:firstLine="640"/>
        <w:rPr>
          <w:rFonts w:ascii="仿宋_GB2312" w:eastAsia="仿宋_GB2312"/>
          <w:color w:val="000000" w:themeColor="text1"/>
          <w:sz w:val="32"/>
          <w:szCs w:val="32"/>
        </w:rPr>
      </w:pPr>
      <w:r w:rsidRPr="0010185B">
        <w:rPr>
          <w:rFonts w:ascii="仿宋_GB2312" w:eastAsia="仿宋_GB2312" w:hint="eastAsia"/>
          <w:color w:val="000000" w:themeColor="text1"/>
          <w:sz w:val="32"/>
          <w:szCs w:val="32"/>
          <w:lang w:val="zh-CN"/>
        </w:rPr>
        <w:t>反映财政部门组织开展的预算部门（单位）重点项目财政评价情况，如有，可将评价报告附后。</w:t>
      </w:r>
    </w:p>
    <w:p w:rsidR="000903C4" w:rsidRPr="0010185B" w:rsidRDefault="0029072E">
      <w:pPr>
        <w:spacing w:line="578" w:lineRule="exact"/>
        <w:ind w:firstLineChars="200" w:firstLine="640"/>
        <w:rPr>
          <w:rFonts w:ascii="黑体" w:eastAsia="黑体" w:hAnsi="黑体" w:cs="黑体"/>
          <w:bCs/>
          <w:color w:val="000000" w:themeColor="text1"/>
          <w:sz w:val="32"/>
          <w:szCs w:val="32"/>
        </w:rPr>
      </w:pPr>
      <w:r w:rsidRPr="0010185B">
        <w:rPr>
          <w:rFonts w:ascii="黑体" w:eastAsia="黑体" w:hAnsi="黑体" w:cs="黑体" w:hint="eastAsia"/>
          <w:bCs/>
          <w:color w:val="000000" w:themeColor="text1"/>
          <w:sz w:val="32"/>
          <w:szCs w:val="32"/>
        </w:rPr>
        <w:t>十一、其他重要事项情况说明</w:t>
      </w:r>
    </w:p>
    <w:p w:rsidR="000903C4" w:rsidRPr="0010185B" w:rsidRDefault="0029072E">
      <w:pPr>
        <w:spacing w:line="578" w:lineRule="exact"/>
        <w:ind w:firstLineChars="200" w:firstLine="640"/>
        <w:rPr>
          <w:rFonts w:ascii="楷体" w:eastAsia="楷体" w:hAnsi="楷体" w:cs="楷体"/>
          <w:bCs/>
          <w:color w:val="000000" w:themeColor="text1"/>
          <w:sz w:val="32"/>
          <w:szCs w:val="32"/>
        </w:rPr>
      </w:pPr>
      <w:bookmarkStart w:id="100" w:name="_Toc32639_WPSOffice_Level2"/>
      <w:bookmarkStart w:id="101" w:name="_Toc18325_WPSOffice_Level2"/>
      <w:bookmarkStart w:id="102" w:name="_Toc15565_WPSOffice_Level2"/>
      <w:bookmarkStart w:id="103" w:name="_Toc5978_WPSOffice_Level2"/>
      <w:bookmarkStart w:id="104" w:name="_Toc23598_WPSOffice_Level2"/>
      <w:bookmarkStart w:id="105" w:name="_Toc15262_WPSOffice_Level2"/>
      <w:r w:rsidRPr="0010185B">
        <w:rPr>
          <w:rFonts w:ascii="楷体" w:eastAsia="楷体" w:hAnsi="楷体" w:cs="楷体" w:hint="eastAsia"/>
          <w:bCs/>
          <w:color w:val="000000" w:themeColor="text1"/>
          <w:sz w:val="32"/>
          <w:szCs w:val="32"/>
        </w:rPr>
        <w:t>（一）机关运行经费支出情况</w:t>
      </w:r>
      <w:bookmarkEnd w:id="100"/>
      <w:bookmarkEnd w:id="101"/>
      <w:bookmarkEnd w:id="102"/>
      <w:bookmarkEnd w:id="103"/>
      <w:bookmarkEnd w:id="104"/>
      <w:bookmarkEnd w:id="105"/>
    </w:p>
    <w:p w:rsidR="000903C4" w:rsidRPr="0010185B"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color w:val="000000" w:themeColor="text1"/>
          <w:sz w:val="32"/>
          <w:szCs w:val="32"/>
        </w:rPr>
        <w:t>2024</w:t>
      </w:r>
      <w:r w:rsidRPr="0010185B">
        <w:rPr>
          <w:rFonts w:ascii="仿宋_GB2312" w:eastAsia="仿宋_GB2312" w:hAnsi="ˎ̥" w:hint="eastAsia"/>
          <w:color w:val="000000" w:themeColor="text1"/>
          <w:sz w:val="32"/>
          <w:szCs w:val="32"/>
        </w:rPr>
        <w:t>年度</w:t>
      </w:r>
      <w:r w:rsidR="003C4BA3" w:rsidRPr="0010185B">
        <w:rPr>
          <w:rFonts w:ascii="仿宋_GB2312" w:eastAsia="仿宋_GB2312" w:hAnsi="ˎ̥" w:hint="eastAsia"/>
          <w:color w:val="000000" w:themeColor="text1"/>
          <w:sz w:val="32"/>
          <w:szCs w:val="32"/>
        </w:rPr>
        <w:t>香茂乡</w:t>
      </w:r>
      <w:r w:rsidRPr="0010185B">
        <w:rPr>
          <w:rFonts w:ascii="仿宋_GB2312" w:eastAsia="仿宋_GB2312" w:hAnsi="ˎ̥" w:hint="eastAsia"/>
          <w:color w:val="000000" w:themeColor="text1"/>
          <w:sz w:val="32"/>
          <w:szCs w:val="32"/>
        </w:rPr>
        <w:t>部门（单位）机关运行经费</w:t>
      </w:r>
      <w:r w:rsidR="0085594B" w:rsidRPr="0010185B">
        <w:rPr>
          <w:rFonts w:ascii="仿宋_GB2312" w:eastAsia="仿宋_GB2312" w:hAnsi="ˎ̥" w:hint="eastAsia"/>
          <w:color w:val="000000" w:themeColor="text1"/>
          <w:sz w:val="32"/>
          <w:szCs w:val="32"/>
        </w:rPr>
        <w:t>90.39</w:t>
      </w:r>
      <w:r w:rsidRPr="0010185B">
        <w:rPr>
          <w:rFonts w:ascii="仿宋_GB2312" w:eastAsia="仿宋_GB2312" w:hAnsi="ˎ̥" w:hint="eastAsia"/>
          <w:color w:val="000000" w:themeColor="text1"/>
          <w:sz w:val="32"/>
          <w:szCs w:val="32"/>
        </w:rPr>
        <w:t>万元（为部门决算中行政单位和参公事业单位财政拨款基本支出中公</w:t>
      </w:r>
      <w:r w:rsidR="007E73E1" w:rsidRPr="0010185B">
        <w:rPr>
          <w:rFonts w:ascii="仿宋_GB2312" w:eastAsia="仿宋_GB2312" w:hAnsi="ˎ̥" w:hint="eastAsia"/>
          <w:color w:val="000000" w:themeColor="text1"/>
          <w:sz w:val="32"/>
          <w:szCs w:val="32"/>
        </w:rPr>
        <w:t>用经费支出之和，事业单位没有机关运行经费支出），</w:t>
      </w:r>
      <w:r w:rsidR="0085594B" w:rsidRPr="0010185B">
        <w:rPr>
          <w:rFonts w:ascii="仿宋_GB2312" w:eastAsia="仿宋_GB2312" w:hAnsi="ˎ̥" w:hint="eastAsia"/>
          <w:color w:val="000000" w:themeColor="text1"/>
          <w:sz w:val="32"/>
          <w:szCs w:val="32"/>
        </w:rPr>
        <w:t>与年初预算持平，</w:t>
      </w:r>
      <w:r w:rsidRPr="0010185B">
        <w:rPr>
          <w:rFonts w:ascii="仿宋_GB2312" w:eastAsia="仿宋_GB2312" w:hAnsi="ˎ̥" w:hint="eastAsia"/>
          <w:color w:val="000000" w:themeColor="text1"/>
          <w:sz w:val="32"/>
          <w:szCs w:val="32"/>
        </w:rPr>
        <w:t>完成预算的</w:t>
      </w:r>
      <w:r w:rsidR="007E73E1" w:rsidRPr="0010185B">
        <w:rPr>
          <w:rFonts w:ascii="仿宋_GB2312" w:eastAsia="仿宋_GB2312" w:hAnsi="ˎ̥" w:hint="eastAsia"/>
          <w:color w:val="000000" w:themeColor="text1"/>
          <w:sz w:val="32"/>
          <w:szCs w:val="32"/>
        </w:rPr>
        <w:t>95</w:t>
      </w:r>
      <w:r w:rsidRPr="0010185B">
        <w:rPr>
          <w:rFonts w:ascii="仿宋_GB2312" w:eastAsia="仿宋_GB2312" w:hAnsi="ˎ̥" w:hint="eastAsia"/>
          <w:color w:val="000000" w:themeColor="text1"/>
          <w:sz w:val="32"/>
          <w:szCs w:val="32"/>
        </w:rPr>
        <w:t>%；与2023年度相比，机关运行经费增加</w:t>
      </w:r>
      <w:r w:rsidR="0085594B" w:rsidRPr="0010185B">
        <w:rPr>
          <w:rFonts w:ascii="仿宋_GB2312" w:eastAsia="仿宋_GB2312" w:hAnsi="ˎ̥" w:hint="eastAsia"/>
          <w:color w:val="000000" w:themeColor="text1"/>
          <w:sz w:val="32"/>
          <w:szCs w:val="32"/>
        </w:rPr>
        <w:lastRenderedPageBreak/>
        <w:t>7.12</w:t>
      </w:r>
      <w:r w:rsidRPr="0010185B">
        <w:rPr>
          <w:rFonts w:ascii="仿宋_GB2312" w:eastAsia="仿宋_GB2312" w:hAnsi="ˎ̥" w:hint="eastAsia"/>
          <w:color w:val="000000" w:themeColor="text1"/>
          <w:sz w:val="32"/>
          <w:szCs w:val="32"/>
        </w:rPr>
        <w:t>万元，增长</w:t>
      </w:r>
      <w:r w:rsidR="0085594B" w:rsidRPr="0010185B">
        <w:rPr>
          <w:rFonts w:ascii="仿宋_GB2312" w:eastAsia="仿宋_GB2312" w:hAnsi="ˎ̥" w:hint="eastAsia"/>
          <w:color w:val="000000" w:themeColor="text1"/>
          <w:sz w:val="32"/>
          <w:szCs w:val="32"/>
        </w:rPr>
        <w:t>8.55</w:t>
      </w:r>
      <w:r w:rsidRPr="0010185B">
        <w:rPr>
          <w:rFonts w:ascii="仿宋_GB2312" w:eastAsia="仿宋_GB2312" w:hAnsi="ˎ̥" w:hint="eastAsia"/>
          <w:color w:val="000000" w:themeColor="text1"/>
          <w:sz w:val="32"/>
          <w:szCs w:val="32"/>
        </w:rPr>
        <w:t>%。主要原因是：人员编制数量增加</w:t>
      </w:r>
      <w:r w:rsidR="007E73E1" w:rsidRPr="0010185B">
        <w:rPr>
          <w:rFonts w:ascii="仿宋_GB2312" w:eastAsia="仿宋_GB2312" w:hAnsi="ˎ̥" w:hint="eastAsia"/>
          <w:color w:val="000000" w:themeColor="text1"/>
          <w:sz w:val="32"/>
          <w:szCs w:val="32"/>
        </w:rPr>
        <w:t>，</w:t>
      </w:r>
      <w:r w:rsidRPr="0010185B">
        <w:rPr>
          <w:rFonts w:ascii="仿宋_GB2312" w:eastAsia="仿宋_GB2312" w:hAnsi="ˎ̥" w:hint="eastAsia"/>
          <w:color w:val="000000" w:themeColor="text1"/>
          <w:sz w:val="32"/>
          <w:szCs w:val="32"/>
        </w:rPr>
        <w:t>（具体增减原因由预算部门、单位根据实际情况填列）。</w:t>
      </w:r>
    </w:p>
    <w:p w:rsidR="000903C4" w:rsidRPr="0010185B"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（注</w:t>
      </w:r>
      <w:r w:rsidRPr="0010185B">
        <w:rPr>
          <w:rFonts w:ascii="仿宋_GB2312" w:eastAsia="仿宋_GB2312" w:hAnsi="ˎ̥"/>
          <w:color w:val="000000" w:themeColor="text1"/>
          <w:sz w:val="32"/>
          <w:szCs w:val="32"/>
        </w:rPr>
        <w:t>：</w:t>
      </w:r>
      <w:r w:rsidRPr="0010185B">
        <w:rPr>
          <w:rFonts w:ascii="仿宋_GB2312" w:eastAsia="仿宋_GB2312" w:hAnsi="ˎ̥" w:hint="eastAsia"/>
          <w:color w:val="000000" w:themeColor="text1"/>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sidRPr="0010185B">
        <w:rPr>
          <w:rFonts w:ascii="仿宋_GB2312" w:eastAsia="仿宋_GB2312" w:hAnsi="ˎ̥"/>
          <w:color w:val="000000" w:themeColor="text1"/>
          <w:sz w:val="32"/>
          <w:szCs w:val="32"/>
        </w:rPr>
        <w:t>2024</w:t>
      </w:r>
      <w:r w:rsidRPr="0010185B">
        <w:rPr>
          <w:rFonts w:ascii="仿宋_GB2312" w:eastAsia="仿宋_GB2312" w:hAnsi="ˎ̥" w:hint="eastAsia"/>
          <w:color w:val="000000" w:themeColor="text1"/>
          <w:sz w:val="32"/>
          <w:szCs w:val="32"/>
        </w:rPr>
        <w:t>年度部门决算报表F03表《机构运行信息表》“机关运行经费”栏。）</w:t>
      </w:r>
    </w:p>
    <w:p w:rsidR="000903C4" w:rsidRPr="0010185B" w:rsidRDefault="0029072E">
      <w:pPr>
        <w:spacing w:line="578" w:lineRule="exact"/>
        <w:ind w:firstLineChars="200" w:firstLine="640"/>
        <w:rPr>
          <w:rFonts w:ascii="楷体" w:eastAsia="楷体" w:hAnsi="楷体" w:cs="楷体"/>
          <w:bCs/>
          <w:color w:val="000000" w:themeColor="text1"/>
          <w:sz w:val="32"/>
          <w:szCs w:val="32"/>
        </w:rPr>
      </w:pPr>
      <w:bookmarkStart w:id="106" w:name="_Toc30383_WPSOffice_Level2"/>
      <w:bookmarkStart w:id="107" w:name="_Toc25333_WPSOffice_Level2"/>
      <w:bookmarkStart w:id="108" w:name="_Toc13084_WPSOffice_Level2"/>
      <w:bookmarkStart w:id="109" w:name="_Toc23966_WPSOffice_Level2"/>
      <w:bookmarkStart w:id="110" w:name="_Toc3131_WPSOffice_Level2"/>
      <w:bookmarkStart w:id="111" w:name="_Toc32689_WPSOffice_Level2"/>
      <w:r w:rsidRPr="0010185B">
        <w:rPr>
          <w:rFonts w:ascii="楷体" w:eastAsia="楷体" w:hAnsi="楷体" w:cs="楷体" w:hint="eastAsia"/>
          <w:bCs/>
          <w:color w:val="000000" w:themeColor="text1"/>
          <w:sz w:val="32"/>
          <w:szCs w:val="32"/>
        </w:rPr>
        <w:t>（二）政府采购支出情况</w:t>
      </w:r>
      <w:bookmarkEnd w:id="106"/>
      <w:bookmarkEnd w:id="107"/>
      <w:bookmarkEnd w:id="108"/>
      <w:bookmarkEnd w:id="109"/>
      <w:bookmarkEnd w:id="110"/>
      <w:bookmarkEnd w:id="111"/>
    </w:p>
    <w:p w:rsidR="000903C4" w:rsidRPr="0010185B" w:rsidRDefault="0029072E">
      <w:pPr>
        <w:spacing w:line="578" w:lineRule="exact"/>
        <w:ind w:firstLineChars="200" w:firstLine="640"/>
        <w:jc w:val="left"/>
        <w:rPr>
          <w:rFonts w:ascii="仿宋_GB2312" w:eastAsia="仿宋_GB2312" w:hAnsi="ˎ̥"/>
          <w:color w:val="000000" w:themeColor="text1"/>
          <w:sz w:val="32"/>
          <w:szCs w:val="32"/>
        </w:rPr>
      </w:pPr>
      <w:r w:rsidRPr="0010185B">
        <w:rPr>
          <w:rFonts w:ascii="仿宋_GB2312" w:eastAsia="仿宋_GB2312" w:hAnsi="ˎ̥"/>
          <w:color w:val="000000" w:themeColor="text1"/>
          <w:sz w:val="32"/>
          <w:szCs w:val="32"/>
        </w:rPr>
        <w:t>2024</w:t>
      </w:r>
      <w:r w:rsidRPr="0010185B">
        <w:rPr>
          <w:rFonts w:ascii="仿宋_GB2312" w:eastAsia="仿宋_GB2312" w:hAnsi="ˎ̥" w:hint="eastAsia"/>
          <w:color w:val="000000" w:themeColor="text1"/>
          <w:sz w:val="32"/>
          <w:szCs w:val="32"/>
        </w:rPr>
        <w:t>年度</w:t>
      </w:r>
      <w:r w:rsidR="008D0288" w:rsidRPr="0010185B">
        <w:rPr>
          <w:rFonts w:ascii="仿宋_GB2312" w:eastAsia="仿宋_GB2312" w:hAnsi="ˎ̥" w:hint="eastAsia"/>
          <w:color w:val="000000" w:themeColor="text1"/>
          <w:sz w:val="32"/>
          <w:szCs w:val="32"/>
        </w:rPr>
        <w:t>香茂乡</w:t>
      </w:r>
      <w:r w:rsidRPr="0010185B">
        <w:rPr>
          <w:rFonts w:ascii="仿宋_GB2312" w:eastAsia="仿宋_GB2312" w:hAnsi="ˎ̥" w:hint="eastAsia"/>
          <w:color w:val="000000" w:themeColor="text1"/>
          <w:sz w:val="32"/>
          <w:szCs w:val="32"/>
        </w:rPr>
        <w:t>部门（单位）政府采购支出总额</w:t>
      </w:r>
      <w:r w:rsidR="008D0288"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万元，其中：政府采购货物支出</w:t>
      </w:r>
      <w:r w:rsidR="008D0288"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万元、政府采购工程支出</w:t>
      </w:r>
      <w:r w:rsidR="008D0288"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万元、政府采购服务支出</w:t>
      </w:r>
      <w:r w:rsidR="008D0288"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万元。授予中小企业合同金额</w:t>
      </w:r>
      <w:r w:rsidR="008D0288"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万元，占政府采购支出总额的</w:t>
      </w:r>
      <w:r w:rsidR="008D0288"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%，其中：授予小微企业合同金额</w:t>
      </w:r>
      <w:r w:rsidR="008D0288"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万元，占</w:t>
      </w:r>
      <w:r w:rsidRPr="0010185B">
        <w:rPr>
          <w:rFonts w:ascii="仿宋_GB2312" w:eastAsia="仿宋_GB2312" w:hAnsi="仿宋_GB2312" w:cs="仿宋_GB2312" w:hint="eastAsia"/>
          <w:color w:val="000000" w:themeColor="text1"/>
          <w:kern w:val="0"/>
          <w:sz w:val="32"/>
          <w:szCs w:val="32"/>
        </w:rPr>
        <w:t>授予中小企业合同金额</w:t>
      </w:r>
      <w:r w:rsidRPr="0010185B">
        <w:rPr>
          <w:rFonts w:ascii="仿宋_GB2312" w:eastAsia="仿宋_GB2312" w:hAnsi="仿宋_GB2312" w:cs="仿宋_GB2312" w:hint="eastAsia"/>
          <w:color w:val="000000" w:themeColor="text1"/>
          <w:sz w:val="32"/>
          <w:szCs w:val="32"/>
        </w:rPr>
        <w:t>的</w:t>
      </w:r>
      <w:r w:rsidR="008D0288"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w:t>
      </w:r>
    </w:p>
    <w:p w:rsidR="000903C4" w:rsidRPr="0010185B"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（注</w:t>
      </w:r>
      <w:r w:rsidRPr="0010185B">
        <w:rPr>
          <w:rFonts w:ascii="仿宋_GB2312" w:eastAsia="仿宋_GB2312" w:hAnsi="ˎ̥"/>
          <w:color w:val="000000" w:themeColor="text1"/>
          <w:sz w:val="32"/>
          <w:szCs w:val="32"/>
        </w:rPr>
        <w:t>：</w:t>
      </w:r>
      <w:r w:rsidRPr="0010185B">
        <w:rPr>
          <w:rFonts w:ascii="仿宋_GB2312" w:eastAsia="仿宋_GB2312" w:hAnsi="ˎ̥" w:hint="eastAsia"/>
          <w:color w:val="000000" w:themeColor="text1"/>
          <w:sz w:val="32"/>
          <w:szCs w:val="32"/>
        </w:rPr>
        <w:t>上述政府采购支出相关数据取自</w:t>
      </w:r>
      <w:r w:rsidRPr="0010185B">
        <w:rPr>
          <w:rFonts w:ascii="仿宋_GB2312" w:eastAsia="仿宋_GB2312" w:hAnsi="ˎ̥"/>
          <w:color w:val="000000" w:themeColor="text1"/>
          <w:sz w:val="32"/>
          <w:szCs w:val="32"/>
        </w:rPr>
        <w:t>2024</w:t>
      </w:r>
      <w:r w:rsidRPr="0010185B">
        <w:rPr>
          <w:rFonts w:ascii="仿宋_GB2312" w:eastAsia="仿宋_GB2312" w:hAnsi="ˎ̥" w:hint="eastAsia"/>
          <w:color w:val="000000" w:themeColor="text1"/>
          <w:sz w:val="32"/>
          <w:szCs w:val="32"/>
        </w:rPr>
        <w:t>年度部门决算报表F03表《机构运行信息表》，授予中小企业和小微企业合同金额由各部门查阅本部门相关资料填写。）</w:t>
      </w:r>
    </w:p>
    <w:p w:rsidR="000903C4" w:rsidRPr="0010185B" w:rsidRDefault="0029072E">
      <w:pPr>
        <w:spacing w:line="578" w:lineRule="exact"/>
        <w:ind w:firstLineChars="200" w:firstLine="640"/>
        <w:rPr>
          <w:rFonts w:ascii="楷体" w:eastAsia="楷体" w:hAnsi="楷体" w:cs="楷体"/>
          <w:bCs/>
          <w:color w:val="000000" w:themeColor="text1"/>
          <w:sz w:val="32"/>
          <w:szCs w:val="32"/>
        </w:rPr>
      </w:pPr>
      <w:bookmarkStart w:id="112" w:name="_Toc10902_WPSOffice_Level2"/>
      <w:bookmarkStart w:id="113" w:name="_Toc527_WPSOffice_Level2"/>
      <w:bookmarkStart w:id="114" w:name="_Toc19989_WPSOffice_Level2"/>
      <w:bookmarkStart w:id="115" w:name="_Toc15129_WPSOffice_Level2"/>
      <w:bookmarkStart w:id="116" w:name="_Toc29584_WPSOffice_Level2"/>
      <w:bookmarkStart w:id="117" w:name="_Toc6016_WPSOffice_Level2"/>
      <w:r w:rsidRPr="0010185B">
        <w:rPr>
          <w:rFonts w:ascii="楷体" w:eastAsia="楷体" w:hAnsi="楷体" w:cs="楷体" w:hint="eastAsia"/>
          <w:bCs/>
          <w:color w:val="000000" w:themeColor="text1"/>
          <w:sz w:val="32"/>
          <w:szCs w:val="32"/>
        </w:rPr>
        <w:t>（三）国有资产占用情况</w:t>
      </w:r>
      <w:bookmarkEnd w:id="112"/>
      <w:bookmarkEnd w:id="113"/>
      <w:bookmarkEnd w:id="114"/>
      <w:bookmarkEnd w:id="115"/>
      <w:bookmarkEnd w:id="116"/>
      <w:bookmarkEnd w:id="117"/>
    </w:p>
    <w:p w:rsidR="000903C4" w:rsidRPr="0010185B"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bCs/>
          <w:color w:val="000000" w:themeColor="text1"/>
          <w:sz w:val="32"/>
          <w:szCs w:val="32"/>
        </w:rPr>
        <w:t>截至</w:t>
      </w:r>
      <w:r w:rsidRPr="0010185B">
        <w:rPr>
          <w:rFonts w:ascii="仿宋_GB2312" w:eastAsia="仿宋_GB2312" w:hAnsi="ˎ̥"/>
          <w:bCs/>
          <w:color w:val="000000" w:themeColor="text1"/>
          <w:sz w:val="32"/>
          <w:szCs w:val="32"/>
        </w:rPr>
        <w:t>2024</w:t>
      </w:r>
      <w:r w:rsidRPr="0010185B">
        <w:rPr>
          <w:rFonts w:ascii="仿宋_GB2312" w:eastAsia="仿宋_GB2312" w:hAnsi="ˎ̥" w:hint="eastAsia"/>
          <w:bCs/>
          <w:color w:val="000000" w:themeColor="text1"/>
          <w:sz w:val="32"/>
          <w:szCs w:val="32"/>
        </w:rPr>
        <w:t>年12月31日，本部门拥有</w:t>
      </w:r>
      <w:r w:rsidRPr="0010185B">
        <w:rPr>
          <w:rFonts w:ascii="仿宋_GB2312" w:eastAsia="仿宋_GB2312" w:hAnsi="ˎ̥" w:hint="eastAsia"/>
          <w:color w:val="000000" w:themeColor="text1"/>
          <w:sz w:val="32"/>
          <w:szCs w:val="32"/>
        </w:rPr>
        <w:t>房屋面积</w:t>
      </w:r>
      <w:r w:rsidR="00056D59">
        <w:rPr>
          <w:rFonts w:ascii="仿宋_GB2312" w:eastAsia="仿宋_GB2312" w:hAnsi="ˎ̥" w:hint="eastAsia"/>
          <w:color w:val="000000" w:themeColor="text1"/>
          <w:sz w:val="32"/>
          <w:szCs w:val="32"/>
        </w:rPr>
        <w:t>13916.03</w:t>
      </w:r>
      <w:r w:rsidRPr="0010185B">
        <w:rPr>
          <w:rFonts w:ascii="仿宋_GB2312" w:eastAsia="仿宋_GB2312" w:hAnsi="ˎ̥" w:hint="eastAsia"/>
          <w:color w:val="000000" w:themeColor="text1"/>
          <w:sz w:val="32"/>
          <w:szCs w:val="32"/>
        </w:rPr>
        <w:t>平方米。</w:t>
      </w:r>
    </w:p>
    <w:p w:rsidR="000903C4" w:rsidRPr="0010185B"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本部门共有车辆</w:t>
      </w:r>
      <w:r w:rsidR="008D0288" w:rsidRPr="0010185B">
        <w:rPr>
          <w:rFonts w:ascii="仿宋_GB2312" w:eastAsia="仿宋_GB2312" w:hAnsi="ˎ̥" w:hint="eastAsia"/>
          <w:color w:val="000000" w:themeColor="text1"/>
          <w:sz w:val="32"/>
          <w:szCs w:val="32"/>
        </w:rPr>
        <w:t>5</w:t>
      </w:r>
      <w:r w:rsidRPr="0010185B">
        <w:rPr>
          <w:rFonts w:ascii="仿宋_GB2312" w:eastAsia="仿宋_GB2312" w:hAnsi="ˎ̥" w:hint="eastAsia"/>
          <w:color w:val="000000" w:themeColor="text1"/>
          <w:sz w:val="32"/>
          <w:szCs w:val="32"/>
        </w:rPr>
        <w:t>辆，其中，副部（省）级及以上领导用车</w:t>
      </w:r>
      <w:r w:rsidR="008D0288" w:rsidRPr="0010185B">
        <w:rPr>
          <w:rFonts w:ascii="仿宋_GB2312" w:eastAsia="仿宋_GB2312" w:hAnsi="ˎ̥" w:hint="eastAsia"/>
          <w:color w:val="000000" w:themeColor="text1"/>
          <w:sz w:val="32"/>
          <w:szCs w:val="32"/>
        </w:rPr>
        <w:lastRenderedPageBreak/>
        <w:t>0</w:t>
      </w:r>
      <w:r w:rsidRPr="0010185B">
        <w:rPr>
          <w:rFonts w:ascii="仿宋_GB2312" w:eastAsia="仿宋_GB2312" w:hAnsi="ˎ̥" w:hint="eastAsia"/>
          <w:color w:val="000000" w:themeColor="text1"/>
          <w:sz w:val="32"/>
          <w:szCs w:val="32"/>
        </w:rPr>
        <w:t>辆、主要负责人用车</w:t>
      </w:r>
      <w:r w:rsidR="008D0288"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辆、机要通信用车</w:t>
      </w:r>
      <w:r w:rsidR="008D0288"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辆、应急保障用车</w:t>
      </w:r>
      <w:r w:rsidR="008D0288"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辆、执法执勤用车</w:t>
      </w:r>
      <w:r w:rsidR="008D0288"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辆、特种专业技术用车</w:t>
      </w:r>
      <w:r w:rsidR="008D0288"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辆、离退休干部服务用车</w:t>
      </w:r>
      <w:r w:rsidR="008D0288"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辆、其他用车</w:t>
      </w:r>
      <w:r w:rsidR="008D0288" w:rsidRPr="0010185B">
        <w:rPr>
          <w:rFonts w:ascii="仿宋_GB2312" w:eastAsia="仿宋_GB2312" w:hAnsi="ˎ̥" w:hint="eastAsia"/>
          <w:color w:val="000000" w:themeColor="text1"/>
          <w:sz w:val="32"/>
          <w:szCs w:val="32"/>
        </w:rPr>
        <w:t>5</w:t>
      </w:r>
      <w:r w:rsidRPr="0010185B">
        <w:rPr>
          <w:rFonts w:ascii="仿宋_GB2312" w:eastAsia="仿宋_GB2312" w:hAnsi="ˎ̥" w:hint="eastAsia"/>
          <w:color w:val="000000" w:themeColor="text1"/>
          <w:sz w:val="32"/>
          <w:szCs w:val="32"/>
        </w:rPr>
        <w:t>辆，其他用车主要是</w:t>
      </w:r>
      <w:r w:rsidR="008D0288" w:rsidRPr="0010185B">
        <w:rPr>
          <w:rFonts w:ascii="仿宋_GB2312" w:eastAsia="仿宋_GB2312" w:hAnsi="ˎ̥" w:hint="eastAsia"/>
          <w:color w:val="000000" w:themeColor="text1"/>
          <w:sz w:val="32"/>
          <w:szCs w:val="32"/>
        </w:rPr>
        <w:t>单位公务用车</w:t>
      </w:r>
      <w:r w:rsidRPr="0010185B">
        <w:rPr>
          <w:rFonts w:ascii="仿宋_GB2312" w:eastAsia="仿宋_GB2312" w:hAnsi="ˎ̥" w:hint="eastAsia"/>
          <w:color w:val="000000" w:themeColor="text1"/>
          <w:sz w:val="32"/>
          <w:szCs w:val="32"/>
        </w:rPr>
        <w:t>。</w:t>
      </w:r>
    </w:p>
    <w:p w:rsidR="000903C4" w:rsidRPr="0010185B"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单价100万元（含）以上设备（不含车辆）</w:t>
      </w:r>
      <w:r w:rsidR="008D0288" w:rsidRPr="0010185B">
        <w:rPr>
          <w:rFonts w:ascii="仿宋_GB2312" w:eastAsia="仿宋_GB2312" w:hAnsi="ˎ̥" w:hint="eastAsia"/>
          <w:color w:val="000000" w:themeColor="text1"/>
          <w:sz w:val="32"/>
          <w:szCs w:val="32"/>
        </w:rPr>
        <w:t>0</w:t>
      </w:r>
      <w:r w:rsidRPr="0010185B">
        <w:rPr>
          <w:rFonts w:ascii="仿宋_GB2312" w:eastAsia="仿宋_GB2312" w:hAnsi="ˎ̥" w:hint="eastAsia"/>
          <w:color w:val="000000" w:themeColor="text1"/>
          <w:sz w:val="32"/>
          <w:szCs w:val="32"/>
        </w:rPr>
        <w:t>台（套）。</w:t>
      </w:r>
    </w:p>
    <w:p w:rsidR="000903C4" w:rsidRPr="00056D59" w:rsidRDefault="0029072E" w:rsidP="00056D59">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（注</w:t>
      </w:r>
      <w:r w:rsidRPr="0010185B">
        <w:rPr>
          <w:rFonts w:ascii="仿宋_GB2312" w:eastAsia="仿宋_GB2312" w:hAnsi="ˎ̥"/>
          <w:color w:val="000000" w:themeColor="text1"/>
          <w:sz w:val="32"/>
          <w:szCs w:val="32"/>
        </w:rPr>
        <w:t>：</w:t>
      </w:r>
      <w:r w:rsidRPr="0010185B">
        <w:rPr>
          <w:rFonts w:ascii="仿宋_GB2312" w:eastAsia="仿宋_GB2312" w:hAnsi="ˎ̥" w:hint="eastAsia"/>
          <w:color w:val="000000" w:themeColor="text1"/>
          <w:sz w:val="32"/>
          <w:szCs w:val="32"/>
        </w:rPr>
        <w:t>上述国有资产占用情况相关数据取自</w:t>
      </w:r>
      <w:r w:rsidRPr="0010185B">
        <w:rPr>
          <w:rFonts w:ascii="仿宋_GB2312" w:eastAsia="仿宋_GB2312" w:hAnsi="ˎ̥"/>
          <w:color w:val="000000" w:themeColor="text1"/>
          <w:sz w:val="32"/>
          <w:szCs w:val="32"/>
        </w:rPr>
        <w:t>2024</w:t>
      </w:r>
      <w:r w:rsidRPr="0010185B">
        <w:rPr>
          <w:rFonts w:ascii="仿宋_GB2312" w:eastAsia="仿宋_GB2312" w:hAnsi="ˎ̥" w:hint="eastAsia"/>
          <w:color w:val="000000" w:themeColor="text1"/>
          <w:sz w:val="32"/>
          <w:szCs w:val="32"/>
        </w:rPr>
        <w:t>年度部门决算F0</w:t>
      </w:r>
      <w:r w:rsidRPr="0010185B">
        <w:rPr>
          <w:rFonts w:ascii="仿宋_GB2312" w:eastAsia="仿宋_GB2312" w:hAnsi="ˎ̥"/>
          <w:color w:val="000000" w:themeColor="text1"/>
          <w:sz w:val="32"/>
          <w:szCs w:val="32"/>
        </w:rPr>
        <w:t>2</w:t>
      </w:r>
      <w:r w:rsidRPr="0010185B">
        <w:rPr>
          <w:rFonts w:ascii="仿宋_GB2312" w:eastAsia="仿宋_GB2312" w:hAnsi="ˎ̥" w:hint="eastAsia"/>
          <w:color w:val="000000" w:themeColor="text1"/>
          <w:sz w:val="32"/>
          <w:szCs w:val="32"/>
        </w:rPr>
        <w:t>表《预算支出相关信息表》、F03表《机构运行信息表》。）</w:t>
      </w:r>
      <w:bookmarkStart w:id="118" w:name="_Toc8874_WPSOffice_Level1"/>
      <w:bookmarkStart w:id="119" w:name="_Toc11039_WPSOffice_Level1"/>
      <w:bookmarkStart w:id="120" w:name="_Toc8808_WPSOffice_Level1"/>
      <w:bookmarkStart w:id="121" w:name="_Toc17580_WPSOffice_Level1"/>
      <w:bookmarkStart w:id="122" w:name="_Toc4398_WPSOffice_Level1"/>
      <w:bookmarkStart w:id="123" w:name="_Toc15425_WPSOffice_Level1"/>
    </w:p>
    <w:p w:rsidR="000903C4" w:rsidRPr="0010185B" w:rsidRDefault="0029072E" w:rsidP="00056D59">
      <w:pPr>
        <w:spacing w:line="578" w:lineRule="exact"/>
        <w:jc w:val="center"/>
        <w:rPr>
          <w:rFonts w:ascii="黑体" w:eastAsia="黑体" w:hAnsi="ˎ̥"/>
          <w:color w:val="000000" w:themeColor="text1"/>
          <w:sz w:val="32"/>
          <w:szCs w:val="32"/>
        </w:rPr>
      </w:pPr>
      <w:r w:rsidRPr="0010185B">
        <w:rPr>
          <w:rFonts w:ascii="黑体" w:eastAsia="黑体" w:hAnsi="ˎ̥" w:hint="eastAsia"/>
          <w:color w:val="000000" w:themeColor="text1"/>
          <w:sz w:val="32"/>
          <w:szCs w:val="32"/>
        </w:rPr>
        <w:t>第四部分  名词解释</w:t>
      </w:r>
      <w:bookmarkEnd w:id="118"/>
      <w:bookmarkEnd w:id="119"/>
      <w:bookmarkEnd w:id="120"/>
      <w:bookmarkEnd w:id="121"/>
      <w:bookmarkEnd w:id="122"/>
      <w:bookmarkEnd w:id="123"/>
    </w:p>
    <w:p w:rsidR="000903C4" w:rsidRPr="0010185B" w:rsidRDefault="0029072E">
      <w:pPr>
        <w:numPr>
          <w:ilvl w:val="0"/>
          <w:numId w:val="2"/>
        </w:num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财政拨款收入：指同级政府财政部门当年拨付的各类财政拨款。</w:t>
      </w:r>
    </w:p>
    <w:p w:rsidR="000903C4" w:rsidRPr="0010185B"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二、上级补助收入：指事业单位从主管部门和上级单位取得的非财政补助收入。</w:t>
      </w:r>
    </w:p>
    <w:p w:rsidR="000903C4" w:rsidRPr="0010185B"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三、事业收入：指事业单位开展专业业务活动及辅助活动取得的收入。</w:t>
      </w:r>
    </w:p>
    <w:p w:rsidR="000903C4" w:rsidRPr="0010185B"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四、经营收入：指事业单位在专业业务活动及其辅助活动之外开展非独立核算经营活动取得的收入。</w:t>
      </w:r>
    </w:p>
    <w:p w:rsidR="000903C4" w:rsidRPr="0010185B"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五、附属单位上缴收入：指事业单位取得附属独立核算单位根据有关规定上缴的收入。</w:t>
      </w:r>
    </w:p>
    <w:p w:rsidR="000903C4" w:rsidRPr="0010185B"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六、其他收入：指除上述“财政拨款收入”“事业收入”“上级补助收入”“经营收入”“附属单位上缴收入”等以外的收入。</w:t>
      </w:r>
    </w:p>
    <w:p w:rsidR="000903C4" w:rsidRPr="0010185B"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七、使用非财政拨款结余：指事业单位在当年的“财政拨款收入”“事业收入”“经营收入”“其他收入”等不足以安排当年支出的情况下，使用非同级财政拨款结余资金弥补本年度收支</w:t>
      </w:r>
      <w:r w:rsidRPr="0010185B">
        <w:rPr>
          <w:rFonts w:ascii="仿宋_GB2312" w:eastAsia="仿宋_GB2312" w:hAnsi="ˎ̥" w:hint="eastAsia"/>
          <w:color w:val="000000" w:themeColor="text1"/>
          <w:sz w:val="32"/>
          <w:szCs w:val="32"/>
        </w:rPr>
        <w:lastRenderedPageBreak/>
        <w:t>缺口。</w:t>
      </w:r>
    </w:p>
    <w:p w:rsidR="000903C4" w:rsidRPr="0010185B"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八、年初结转和结余：指以前年度尚未完成、结转到本年按有关规定继续使用的资金，或项目已完成等产生的结余资金。</w:t>
      </w:r>
    </w:p>
    <w:p w:rsidR="000903C4" w:rsidRPr="0010185B"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九、结余分配：指事业单位缴纳企业所得税以及从非财政拨款结余或经营结余中提取各类结余的情况。</w:t>
      </w:r>
    </w:p>
    <w:p w:rsidR="000903C4" w:rsidRPr="0010185B"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十、年末结转和结余：指本年度或以前年度预算安排、因客观条件发生变化无法按原计划实施，需要延迟到以后年度按有关规定继续使用的资金（不包括事业单位非财政拨款结余和专用结余）。</w:t>
      </w:r>
    </w:p>
    <w:p w:rsidR="000903C4" w:rsidRPr="0010185B"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十一、基本支出：指为保障机构正常运转、完成日常工作任务而发生的人员支出和公用支出。</w:t>
      </w:r>
    </w:p>
    <w:p w:rsidR="000903C4" w:rsidRPr="0010185B"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十二、项目支出：指在基本支出之外为完成特定行政任务和事业发展目标所发生的支出。</w:t>
      </w:r>
    </w:p>
    <w:p w:rsidR="000903C4" w:rsidRPr="0010185B"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十三、经营支出：指事业单位在专业业务活动及其辅助活动之外开展非独立核算经营活动发生的支出。</w:t>
      </w:r>
    </w:p>
    <w:p w:rsidR="000903C4" w:rsidRPr="0010185B" w:rsidRDefault="0029072E">
      <w:pPr>
        <w:spacing w:line="578" w:lineRule="exact"/>
        <w:ind w:firstLineChars="200" w:firstLine="640"/>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w:t>
      </w:r>
      <w:r w:rsidRPr="0010185B">
        <w:rPr>
          <w:rFonts w:ascii="仿宋_GB2312" w:eastAsia="仿宋_GB2312" w:hAnsi="ˎ̥" w:hint="eastAsia"/>
          <w:color w:val="000000" w:themeColor="text1"/>
          <w:sz w:val="32"/>
          <w:szCs w:val="32"/>
        </w:rPr>
        <w:lastRenderedPageBreak/>
        <w:t>费、维修费、过路过桥费、保险费、安全奖励费用等支出；公务接待费反映单位按规定开支的各类公务接待（含外宾接待）费用。</w:t>
      </w:r>
    </w:p>
    <w:p w:rsidR="000903C4" w:rsidRPr="0010185B" w:rsidRDefault="0029072E">
      <w:pPr>
        <w:spacing w:line="578" w:lineRule="exact"/>
        <w:ind w:firstLine="645"/>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rsidR="000903C4" w:rsidRPr="0010185B" w:rsidRDefault="0029072E">
      <w:pPr>
        <w:spacing w:line="578" w:lineRule="exact"/>
        <w:ind w:firstLine="645"/>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十六、</w:t>
      </w:r>
      <w:r w:rsidRPr="0010185B">
        <w:rPr>
          <w:rFonts w:ascii="仿宋_GB2312" w:eastAsia="仿宋_GB2312" w:hAnsi="ˎ̥"/>
          <w:color w:val="000000" w:themeColor="text1"/>
          <w:sz w:val="32"/>
          <w:szCs w:val="32"/>
        </w:rPr>
        <w:t>支出功能分类：</w:t>
      </w:r>
    </w:p>
    <w:p w:rsidR="000903C4" w:rsidRPr="0010185B" w:rsidRDefault="0029072E" w:rsidP="00CD639E">
      <w:pPr>
        <w:spacing w:line="578" w:lineRule="exact"/>
        <w:ind w:firstLine="645"/>
        <w:rPr>
          <w:rFonts w:ascii="仿宋_GB2312" w:eastAsia="仿宋_GB2312" w:hAnsi="ˎ̥"/>
          <w:color w:val="000000" w:themeColor="text1"/>
          <w:sz w:val="32"/>
          <w:szCs w:val="32"/>
        </w:rPr>
      </w:pPr>
      <w:r w:rsidRPr="0010185B">
        <w:rPr>
          <w:rFonts w:ascii="仿宋_GB2312" w:eastAsia="仿宋_GB2312" w:hAnsi="ˎ̥" w:hint="eastAsia"/>
          <w:color w:val="000000" w:themeColor="text1"/>
          <w:sz w:val="32"/>
          <w:szCs w:val="32"/>
        </w:rPr>
        <w:t>XXXX（类）XXXX（款）XXXX（项），；XXXX（类）XXXX（款）XXXX（项），。</w:t>
      </w:r>
    </w:p>
    <w:p w:rsidR="000903C4" w:rsidRPr="0010185B" w:rsidRDefault="0029072E">
      <w:pPr>
        <w:spacing w:line="578" w:lineRule="exact"/>
        <w:rPr>
          <w:color w:val="000000" w:themeColor="text1"/>
        </w:rPr>
      </w:pPr>
      <w:r w:rsidRPr="0010185B">
        <w:rPr>
          <w:rFonts w:ascii="仿宋_GB2312" w:eastAsia="仿宋_GB2312" w:hAnsi="ˎ̥" w:hint="eastAsia"/>
          <w:color w:val="000000" w:themeColor="text1"/>
          <w:sz w:val="32"/>
          <w:szCs w:val="32"/>
        </w:rPr>
        <w:t>（注</w:t>
      </w:r>
      <w:r w:rsidRPr="0010185B">
        <w:rPr>
          <w:rFonts w:ascii="仿宋_GB2312" w:eastAsia="仿宋_GB2312" w:hAnsi="ˎ̥"/>
          <w:color w:val="000000" w:themeColor="text1"/>
          <w:sz w:val="32"/>
          <w:szCs w:val="32"/>
        </w:rPr>
        <w:t>：</w:t>
      </w:r>
      <w:r w:rsidRPr="0010185B">
        <w:rPr>
          <w:rFonts w:ascii="仿宋_GB2312" w:eastAsia="仿宋_GB2312" w:hAnsi="ˎ̥" w:hint="eastAsia"/>
          <w:color w:val="000000" w:themeColor="text1"/>
          <w:sz w:val="32"/>
          <w:szCs w:val="32"/>
        </w:rPr>
        <w:t>支出功能分类的名词解释，各预算部门、单位根据实际支出情况填列，可参阅财政部印发的《</w:t>
      </w:r>
      <w:r w:rsidRPr="0010185B">
        <w:rPr>
          <w:rFonts w:ascii="仿宋_GB2312" w:eastAsia="仿宋_GB2312" w:hAnsi="ˎ̥"/>
          <w:color w:val="000000" w:themeColor="text1"/>
          <w:sz w:val="32"/>
          <w:szCs w:val="32"/>
        </w:rPr>
        <w:t>2024</w:t>
      </w:r>
      <w:r w:rsidRPr="0010185B">
        <w:rPr>
          <w:rFonts w:ascii="仿宋_GB2312" w:eastAsia="仿宋_GB2312" w:hAnsi="ˎ̥" w:hint="eastAsia"/>
          <w:color w:val="000000" w:themeColor="text1"/>
          <w:sz w:val="32"/>
          <w:szCs w:val="32"/>
        </w:rPr>
        <w:t>年政府收支分类科目》。）</w:t>
      </w:r>
    </w:p>
    <w:sectPr w:rsidR="000903C4" w:rsidRPr="0010185B" w:rsidSect="000903C4">
      <w:footerReference w:type="even" r:id="rId8"/>
      <w:footerReference w:type="default" r:id="rId9"/>
      <w:pgSz w:w="11906" w:h="16838"/>
      <w:pgMar w:top="2098" w:right="1474" w:bottom="1984"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4B5" w:rsidRDefault="007F34B5" w:rsidP="000903C4">
      <w:r>
        <w:separator/>
      </w:r>
    </w:p>
  </w:endnote>
  <w:endnote w:type="continuationSeparator" w:id="1">
    <w:p w:rsidR="007F34B5" w:rsidRDefault="007F34B5" w:rsidP="000903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方正楷体_GBK">
    <w:altName w:val="微软雅黑"/>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C4" w:rsidRDefault="00C21F08">
    <w:pPr>
      <w:pStyle w:val="a5"/>
      <w:framePr w:wrap="around" w:vAnchor="text" w:hAnchor="margin" w:xAlign="center" w:y="1"/>
      <w:rPr>
        <w:rStyle w:val="a8"/>
      </w:rPr>
    </w:pPr>
    <w:r>
      <w:fldChar w:fldCharType="begin"/>
    </w:r>
    <w:r w:rsidR="0029072E">
      <w:rPr>
        <w:rStyle w:val="a8"/>
      </w:rPr>
      <w:instrText xml:space="preserve">PAGE  </w:instrText>
    </w:r>
    <w:r>
      <w:fldChar w:fldCharType="end"/>
    </w:r>
  </w:p>
  <w:p w:rsidR="000903C4" w:rsidRDefault="000903C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C4" w:rsidRDefault="00C21F08">
    <w:pPr>
      <w:pStyle w:val="a5"/>
      <w:framePr w:wrap="around" w:vAnchor="text" w:hAnchor="margin" w:xAlign="center" w:y="1"/>
      <w:rPr>
        <w:rStyle w:val="a8"/>
      </w:rPr>
    </w:pPr>
    <w:r>
      <w:fldChar w:fldCharType="begin"/>
    </w:r>
    <w:r w:rsidR="0029072E">
      <w:rPr>
        <w:rStyle w:val="a8"/>
      </w:rPr>
      <w:instrText xml:space="preserve">PAGE  </w:instrText>
    </w:r>
    <w:r>
      <w:fldChar w:fldCharType="separate"/>
    </w:r>
    <w:r w:rsidR="00CD639E">
      <w:rPr>
        <w:rStyle w:val="a8"/>
        <w:noProof/>
      </w:rPr>
      <w:t>18</w:t>
    </w:r>
    <w:r>
      <w:fldChar w:fldCharType="end"/>
    </w:r>
  </w:p>
  <w:p w:rsidR="000903C4" w:rsidRDefault="000903C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4B5" w:rsidRDefault="007F34B5" w:rsidP="000903C4">
      <w:r>
        <w:separator/>
      </w:r>
    </w:p>
  </w:footnote>
  <w:footnote w:type="continuationSeparator" w:id="1">
    <w:p w:rsidR="007F34B5" w:rsidRDefault="007F34B5" w:rsidP="000903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FC2DCC"/>
    <w:multiLevelType w:val="singleLevel"/>
    <w:tmpl w:val="AFFC2DCC"/>
    <w:lvl w:ilvl="0">
      <w:start w:val="1"/>
      <w:numFmt w:val="chineseCounting"/>
      <w:suff w:val="nothing"/>
      <w:lvlText w:val="%1、"/>
      <w:lvlJc w:val="left"/>
      <w:rPr>
        <w:rFonts w:hint="eastAsia"/>
      </w:rPr>
    </w:lvl>
  </w:abstractNum>
  <w:abstractNum w:abstractNumId="1">
    <w:nsid w:val="3B39496E"/>
    <w:multiLevelType w:val="hybridMultilevel"/>
    <w:tmpl w:val="D776415C"/>
    <w:lvl w:ilvl="0" w:tplc="CD8E5128">
      <w:start w:val="1"/>
      <w:numFmt w:val="japaneseCounting"/>
      <w:lvlText w:val="%1、"/>
      <w:lvlJc w:val="left"/>
      <w:pPr>
        <w:ind w:left="1360" w:hanging="72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72109F8D"/>
    <w:multiLevelType w:val="singleLevel"/>
    <w:tmpl w:val="72109F8D"/>
    <w:lvl w:ilvl="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2VlZThlZDk5ZTQ4MTFjNGY3MjIxNTdiOWMzZmQwMWMifQ=="/>
  </w:docVars>
  <w:rsids>
    <w:rsidRoot w:val="A7F73C99"/>
    <w:rsid w:val="8FFC8888"/>
    <w:rsid w:val="A7F73C99"/>
    <w:rsid w:val="BFFE3BF4"/>
    <w:rsid w:val="DFEBDA37"/>
    <w:rsid w:val="EF6FCA1D"/>
    <w:rsid w:val="EFFF57D6"/>
    <w:rsid w:val="FD33A2D0"/>
    <w:rsid w:val="FF7FA20F"/>
    <w:rsid w:val="FFFE81A3"/>
    <w:rsid w:val="00020197"/>
    <w:rsid w:val="00055AC5"/>
    <w:rsid w:val="00056D59"/>
    <w:rsid w:val="00064A91"/>
    <w:rsid w:val="000718C4"/>
    <w:rsid w:val="000779B0"/>
    <w:rsid w:val="000824AF"/>
    <w:rsid w:val="000903C4"/>
    <w:rsid w:val="000B5F62"/>
    <w:rsid w:val="000C5AF2"/>
    <w:rsid w:val="0010185B"/>
    <w:rsid w:val="00102A1A"/>
    <w:rsid w:val="00113E31"/>
    <w:rsid w:val="00186136"/>
    <w:rsid w:val="00196786"/>
    <w:rsid w:val="001B7021"/>
    <w:rsid w:val="001E4E23"/>
    <w:rsid w:val="001E510D"/>
    <w:rsid w:val="001F28C1"/>
    <w:rsid w:val="001F4EC0"/>
    <w:rsid w:val="00213789"/>
    <w:rsid w:val="00255AC8"/>
    <w:rsid w:val="0029072E"/>
    <w:rsid w:val="002A6E07"/>
    <w:rsid w:val="003037D1"/>
    <w:rsid w:val="00315215"/>
    <w:rsid w:val="0034456B"/>
    <w:rsid w:val="003A68A7"/>
    <w:rsid w:val="003C4BA3"/>
    <w:rsid w:val="003D2F77"/>
    <w:rsid w:val="00425045"/>
    <w:rsid w:val="0049697F"/>
    <w:rsid w:val="004C755C"/>
    <w:rsid w:val="004D515A"/>
    <w:rsid w:val="004D5572"/>
    <w:rsid w:val="005017CC"/>
    <w:rsid w:val="0050273F"/>
    <w:rsid w:val="005133F5"/>
    <w:rsid w:val="00513897"/>
    <w:rsid w:val="00530C81"/>
    <w:rsid w:val="00537A76"/>
    <w:rsid w:val="005C43A2"/>
    <w:rsid w:val="005E64FB"/>
    <w:rsid w:val="005F5987"/>
    <w:rsid w:val="00602EED"/>
    <w:rsid w:val="00615DBA"/>
    <w:rsid w:val="00667075"/>
    <w:rsid w:val="006B0D64"/>
    <w:rsid w:val="006B34CA"/>
    <w:rsid w:val="006F559C"/>
    <w:rsid w:val="00731FC7"/>
    <w:rsid w:val="00740E64"/>
    <w:rsid w:val="007440CE"/>
    <w:rsid w:val="00754F6E"/>
    <w:rsid w:val="0076103B"/>
    <w:rsid w:val="007706C9"/>
    <w:rsid w:val="0077648D"/>
    <w:rsid w:val="007A4101"/>
    <w:rsid w:val="007E0BD8"/>
    <w:rsid w:val="007E73E1"/>
    <w:rsid w:val="007F34B5"/>
    <w:rsid w:val="0080247D"/>
    <w:rsid w:val="00802704"/>
    <w:rsid w:val="008232A9"/>
    <w:rsid w:val="0085594B"/>
    <w:rsid w:val="00884AE5"/>
    <w:rsid w:val="00896ADB"/>
    <w:rsid w:val="008D0288"/>
    <w:rsid w:val="009A2744"/>
    <w:rsid w:val="00A54A37"/>
    <w:rsid w:val="00A70448"/>
    <w:rsid w:val="00AA19F3"/>
    <w:rsid w:val="00AC28EE"/>
    <w:rsid w:val="00AC3F0E"/>
    <w:rsid w:val="00B36E61"/>
    <w:rsid w:val="00B409FF"/>
    <w:rsid w:val="00B4133E"/>
    <w:rsid w:val="00B54DE8"/>
    <w:rsid w:val="00B63E9E"/>
    <w:rsid w:val="00B70B24"/>
    <w:rsid w:val="00BC0439"/>
    <w:rsid w:val="00C04C21"/>
    <w:rsid w:val="00C21F08"/>
    <w:rsid w:val="00C7436A"/>
    <w:rsid w:val="00C75CAB"/>
    <w:rsid w:val="00CA0F14"/>
    <w:rsid w:val="00CA536B"/>
    <w:rsid w:val="00CB0D1E"/>
    <w:rsid w:val="00CC3C24"/>
    <w:rsid w:val="00CD639E"/>
    <w:rsid w:val="00CD6E49"/>
    <w:rsid w:val="00CD794A"/>
    <w:rsid w:val="00D03DDD"/>
    <w:rsid w:val="00DB612B"/>
    <w:rsid w:val="00DC2A37"/>
    <w:rsid w:val="00DD004E"/>
    <w:rsid w:val="00E07782"/>
    <w:rsid w:val="00E70EA3"/>
    <w:rsid w:val="00E82B2F"/>
    <w:rsid w:val="00EA04E7"/>
    <w:rsid w:val="00EA375C"/>
    <w:rsid w:val="00F0336A"/>
    <w:rsid w:val="00F06DA9"/>
    <w:rsid w:val="00F103D6"/>
    <w:rsid w:val="00F25220"/>
    <w:rsid w:val="00FA2884"/>
    <w:rsid w:val="00FC03DC"/>
    <w:rsid w:val="00FC5708"/>
    <w:rsid w:val="00FE4BF0"/>
    <w:rsid w:val="00FF24E3"/>
    <w:rsid w:val="09201287"/>
    <w:rsid w:val="0FC80124"/>
    <w:rsid w:val="136F98C7"/>
    <w:rsid w:val="17427E68"/>
    <w:rsid w:val="1755065F"/>
    <w:rsid w:val="1AFC29C9"/>
    <w:rsid w:val="1CA52F2E"/>
    <w:rsid w:val="1DFE370B"/>
    <w:rsid w:val="1E3630B9"/>
    <w:rsid w:val="26EEC2B5"/>
    <w:rsid w:val="29472309"/>
    <w:rsid w:val="2B406E77"/>
    <w:rsid w:val="2C2A0C43"/>
    <w:rsid w:val="2D1E73A5"/>
    <w:rsid w:val="32717154"/>
    <w:rsid w:val="34B63260"/>
    <w:rsid w:val="37FDA7E2"/>
    <w:rsid w:val="3A314D88"/>
    <w:rsid w:val="3A746883"/>
    <w:rsid w:val="3CA15DE9"/>
    <w:rsid w:val="3FE61EE5"/>
    <w:rsid w:val="406508EE"/>
    <w:rsid w:val="408D6263"/>
    <w:rsid w:val="41B40CEE"/>
    <w:rsid w:val="48317291"/>
    <w:rsid w:val="485F7024"/>
    <w:rsid w:val="48E70666"/>
    <w:rsid w:val="4C6877E5"/>
    <w:rsid w:val="4D6A468D"/>
    <w:rsid w:val="4EA86137"/>
    <w:rsid w:val="56CA7FD0"/>
    <w:rsid w:val="57FA38D1"/>
    <w:rsid w:val="5F7D3333"/>
    <w:rsid w:val="61385890"/>
    <w:rsid w:val="687436E1"/>
    <w:rsid w:val="6DA45C50"/>
    <w:rsid w:val="6E9A7825"/>
    <w:rsid w:val="6F670F9B"/>
    <w:rsid w:val="737450E0"/>
    <w:rsid w:val="74054476"/>
    <w:rsid w:val="742F38C4"/>
    <w:rsid w:val="74AB66DC"/>
    <w:rsid w:val="74C4154C"/>
    <w:rsid w:val="75956FFF"/>
    <w:rsid w:val="77AA2D01"/>
    <w:rsid w:val="7CDE1DBD"/>
    <w:rsid w:val="7D943A85"/>
    <w:rsid w:val="7DB0448C"/>
    <w:rsid w:val="7E5F9AA4"/>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34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0903C4"/>
    <w:pPr>
      <w:jc w:val="left"/>
    </w:pPr>
    <w:rPr>
      <w:lang/>
    </w:rPr>
  </w:style>
  <w:style w:type="paragraph" w:styleId="a4">
    <w:name w:val="Balloon Text"/>
    <w:basedOn w:val="a"/>
    <w:link w:val="Char0"/>
    <w:qFormat/>
    <w:rsid w:val="000903C4"/>
    <w:rPr>
      <w:sz w:val="18"/>
      <w:szCs w:val="18"/>
      <w:lang/>
    </w:rPr>
  </w:style>
  <w:style w:type="paragraph" w:styleId="a5">
    <w:name w:val="footer"/>
    <w:basedOn w:val="a"/>
    <w:qFormat/>
    <w:rsid w:val="000903C4"/>
    <w:pPr>
      <w:tabs>
        <w:tab w:val="center" w:pos="4153"/>
        <w:tab w:val="right" w:pos="8306"/>
      </w:tabs>
      <w:snapToGrid w:val="0"/>
      <w:jc w:val="left"/>
    </w:pPr>
    <w:rPr>
      <w:sz w:val="18"/>
      <w:szCs w:val="18"/>
    </w:rPr>
  </w:style>
  <w:style w:type="paragraph" w:styleId="a6">
    <w:name w:val="header"/>
    <w:basedOn w:val="a"/>
    <w:link w:val="Char1"/>
    <w:qFormat/>
    <w:rsid w:val="000903C4"/>
    <w:pPr>
      <w:pBdr>
        <w:bottom w:val="single" w:sz="6" w:space="1" w:color="auto"/>
      </w:pBdr>
      <w:tabs>
        <w:tab w:val="center" w:pos="4153"/>
        <w:tab w:val="right" w:pos="8306"/>
      </w:tabs>
      <w:snapToGrid w:val="0"/>
      <w:jc w:val="center"/>
    </w:pPr>
    <w:rPr>
      <w:sz w:val="18"/>
      <w:szCs w:val="18"/>
      <w:lang/>
    </w:rPr>
  </w:style>
  <w:style w:type="paragraph" w:styleId="a7">
    <w:name w:val="annotation subject"/>
    <w:basedOn w:val="a3"/>
    <w:next w:val="a3"/>
    <w:link w:val="Char2"/>
    <w:qFormat/>
    <w:rsid w:val="000903C4"/>
    <w:rPr>
      <w:b/>
      <w:bCs/>
    </w:rPr>
  </w:style>
  <w:style w:type="character" w:styleId="a8">
    <w:name w:val="page number"/>
    <w:qFormat/>
    <w:rsid w:val="000903C4"/>
  </w:style>
  <w:style w:type="character" w:styleId="a9">
    <w:name w:val="annotation reference"/>
    <w:qFormat/>
    <w:rsid w:val="000903C4"/>
    <w:rPr>
      <w:sz w:val="21"/>
      <w:szCs w:val="21"/>
    </w:rPr>
  </w:style>
  <w:style w:type="character" w:customStyle="1" w:styleId="Char">
    <w:name w:val="批注文字 Char"/>
    <w:link w:val="a3"/>
    <w:qFormat/>
    <w:rsid w:val="000903C4"/>
    <w:rPr>
      <w:kern w:val="2"/>
      <w:sz w:val="21"/>
      <w:szCs w:val="24"/>
    </w:rPr>
  </w:style>
  <w:style w:type="character" w:customStyle="1" w:styleId="Char0">
    <w:name w:val="批注框文本 Char"/>
    <w:link w:val="a4"/>
    <w:qFormat/>
    <w:rsid w:val="000903C4"/>
    <w:rPr>
      <w:kern w:val="2"/>
      <w:sz w:val="18"/>
      <w:szCs w:val="18"/>
    </w:rPr>
  </w:style>
  <w:style w:type="character" w:customStyle="1" w:styleId="Char1">
    <w:name w:val="页眉 Char"/>
    <w:link w:val="a6"/>
    <w:qFormat/>
    <w:rsid w:val="000903C4"/>
    <w:rPr>
      <w:kern w:val="2"/>
      <w:sz w:val="18"/>
      <w:szCs w:val="18"/>
    </w:rPr>
  </w:style>
  <w:style w:type="character" w:customStyle="1" w:styleId="Char2">
    <w:name w:val="批注主题 Char"/>
    <w:link w:val="a7"/>
    <w:qFormat/>
    <w:rsid w:val="000903C4"/>
    <w:rPr>
      <w:b/>
      <w:bCs/>
      <w:kern w:val="2"/>
      <w:sz w:val="21"/>
      <w:szCs w:val="24"/>
    </w:rPr>
  </w:style>
  <w:style w:type="paragraph" w:customStyle="1" w:styleId="WPSOffice1">
    <w:name w:val="WPSOffice手动目录 1"/>
    <w:qFormat/>
    <w:rsid w:val="000903C4"/>
  </w:style>
  <w:style w:type="paragraph" w:customStyle="1" w:styleId="WPSOffice2">
    <w:name w:val="WPSOffice手动目录 2"/>
    <w:qFormat/>
    <w:rsid w:val="000903C4"/>
    <w:pPr>
      <w:ind w:leftChars="200" w:left="200"/>
    </w:pPr>
  </w:style>
  <w:style w:type="paragraph" w:customStyle="1" w:styleId="1CharCharChar">
    <w:name w:val="正文1 Char Char Char"/>
    <w:basedOn w:val="a"/>
    <w:qFormat/>
    <w:rsid w:val="000903C4"/>
    <w:pPr>
      <w:spacing w:line="360" w:lineRule="auto"/>
      <w:ind w:firstLineChars="200" w:firstLine="200"/>
    </w:pPr>
  </w:style>
  <w:style w:type="paragraph" w:styleId="aa">
    <w:name w:val="List Paragraph"/>
    <w:basedOn w:val="a"/>
    <w:uiPriority w:val="99"/>
    <w:unhideWhenUsed/>
    <w:rsid w:val="00D03DDD"/>
    <w:pPr>
      <w:ind w:firstLineChars="200" w:firstLine="420"/>
    </w:pPr>
  </w:style>
</w:styles>
</file>

<file path=word/webSettings.xml><?xml version="1.0" encoding="utf-8"?>
<w:webSettings xmlns:r="http://schemas.openxmlformats.org/officeDocument/2006/relationships" xmlns:w="http://schemas.openxmlformats.org/wordprocessingml/2006/main">
  <w:divs>
    <w:div w:id="204559069">
      <w:bodyDiv w:val="1"/>
      <w:marLeft w:val="0"/>
      <w:marRight w:val="0"/>
      <w:marTop w:val="0"/>
      <w:marBottom w:val="0"/>
      <w:divBdr>
        <w:top w:val="none" w:sz="0" w:space="0" w:color="auto"/>
        <w:left w:val="none" w:sz="0" w:space="0" w:color="auto"/>
        <w:bottom w:val="none" w:sz="0" w:space="0" w:color="auto"/>
        <w:right w:val="none" w:sz="0" w:space="0" w:color="auto"/>
      </w:divBdr>
      <w:divsChild>
        <w:div w:id="1738879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41995-5046-4354-B07D-35786B5C7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1877</TotalTime>
  <Pages>1</Pages>
  <Words>1459</Words>
  <Characters>8321</Characters>
  <Application>Microsoft Office Word</Application>
  <DocSecurity>0</DocSecurity>
  <Lines>69</Lines>
  <Paragraphs>19</Paragraphs>
  <ScaleCrop>false</ScaleCrop>
  <Company>DroVan</Company>
  <LinksUpToDate>false</LinksUpToDate>
  <CharactersWithSpaces>9761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uos</dc:creator>
  <cp:lastModifiedBy>Administrator</cp:lastModifiedBy>
  <cp:revision>36</cp:revision>
  <cp:lastPrinted>2023-08-03T00:58:00Z</cp:lastPrinted>
  <dcterms:created xsi:type="dcterms:W3CDTF">2024-07-24T03:26:00Z</dcterms:created>
  <dcterms:modified xsi:type="dcterms:W3CDTF">2025-10-10T09:40:00Z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