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C47C9D">
      <w:pPr>
        <w:spacing w:line="578" w:lineRule="exact"/>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色尼区那曲镇人民政府机关2024年度部门</w:t>
      </w:r>
    </w:p>
    <w:p w14:paraId="1F7E356A">
      <w:pPr>
        <w:spacing w:line="578" w:lineRule="exact"/>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决算公开报告</w:t>
      </w:r>
    </w:p>
    <w:p w14:paraId="6C2B2D3A">
      <w:pPr>
        <w:spacing w:line="578" w:lineRule="exact"/>
        <w:jc w:val="center"/>
        <w:rPr>
          <w:rFonts w:hint="eastAsia" w:ascii="黑体" w:hAnsi="ˎ̥" w:eastAsia="黑体"/>
          <w:b/>
          <w:sz w:val="32"/>
          <w:szCs w:val="32"/>
        </w:rPr>
      </w:pPr>
    </w:p>
    <w:p w14:paraId="6A8F1018">
      <w:pPr>
        <w:spacing w:line="578" w:lineRule="exact"/>
        <w:jc w:val="center"/>
        <w:rPr>
          <w:rFonts w:hint="eastAsia" w:ascii="黑体" w:hAnsi="黑体" w:eastAsia="黑体" w:cs="黑体"/>
          <w:sz w:val="44"/>
          <w:szCs w:val="44"/>
        </w:rPr>
      </w:pPr>
      <w:bookmarkStart w:id="0" w:name="_Toc11440_WPSOffice_Type2"/>
      <w:r>
        <w:rPr>
          <w:rFonts w:hint="eastAsia" w:ascii="黑体" w:hAnsi="黑体" w:eastAsia="黑体" w:cs="黑体"/>
          <w:sz w:val="44"/>
          <w:szCs w:val="44"/>
        </w:rPr>
        <w:t>目  录</w:t>
      </w:r>
    </w:p>
    <w:p w14:paraId="6A2F743B">
      <w:pPr>
        <w:pStyle w:val="15"/>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_Toc1704_WPSOffice_Level1 </w:instrText>
      </w:r>
      <w:r>
        <w:rPr>
          <w:sz w:val="32"/>
          <w:szCs w:val="32"/>
        </w:rPr>
        <w:fldChar w:fldCharType="separate"/>
      </w:r>
      <w:r>
        <w:rPr>
          <w:rFonts w:hint="eastAsia" w:ascii="黑体" w:hAnsi="ˎ̥" w:eastAsia="黑体"/>
          <w:sz w:val="32"/>
          <w:szCs w:val="32"/>
        </w:rPr>
        <w:t>第一部分 基本情况</w:t>
      </w:r>
      <w:r>
        <w:rPr>
          <w:sz w:val="32"/>
          <w:szCs w:val="32"/>
        </w:rPr>
        <w:tab/>
      </w:r>
      <w:r>
        <w:rPr>
          <w:sz w:val="32"/>
          <w:szCs w:val="32"/>
        </w:rPr>
        <w:fldChar w:fldCharType="end"/>
      </w:r>
      <w:r>
        <w:rPr>
          <w:rFonts w:hint="eastAsia"/>
          <w:sz w:val="32"/>
          <w:szCs w:val="32"/>
        </w:rPr>
        <w:t>2</w:t>
      </w:r>
    </w:p>
    <w:p w14:paraId="29CBFE79">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_Toc20274_WPSOffice_Level2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rPr>
        <w:t>一、部门（单位）职责</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2</w:t>
      </w:r>
    </w:p>
    <w:p w14:paraId="09089809">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_Toc4833_WPSOffice_Level2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rPr>
        <w:t>二、机构设置</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2</w:t>
      </w:r>
    </w:p>
    <w:p w14:paraId="3B013F23">
      <w:pPr>
        <w:pStyle w:val="15"/>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_Toc28253_WPSOffice_Level1 </w:instrText>
      </w:r>
      <w:r>
        <w:rPr>
          <w:sz w:val="32"/>
          <w:szCs w:val="32"/>
        </w:rPr>
        <w:fldChar w:fldCharType="separate"/>
      </w:r>
      <w:r>
        <w:rPr>
          <w:rFonts w:hint="eastAsia" w:ascii="黑体" w:hAnsi="ˎ̥" w:eastAsia="黑体"/>
          <w:sz w:val="32"/>
          <w:szCs w:val="32"/>
        </w:rPr>
        <w:t xml:space="preserve">第二部分  </w:t>
      </w:r>
      <w:r>
        <w:rPr>
          <w:rFonts w:hint="default" w:ascii="黑体" w:hAnsi="ˎ̥" w:eastAsia="黑体"/>
          <w:sz w:val="32"/>
          <w:szCs w:val="32"/>
          <w:lang w:val="en-US"/>
        </w:rPr>
        <w:t>2024</w:t>
      </w:r>
      <w:r>
        <w:rPr>
          <w:rFonts w:hint="eastAsia" w:ascii="黑体" w:hAnsi="ˎ̥" w:eastAsia="黑体"/>
          <w:sz w:val="32"/>
          <w:szCs w:val="32"/>
        </w:rPr>
        <w:t>年度部门决算公开表</w:t>
      </w:r>
      <w:r>
        <w:rPr>
          <w:sz w:val="32"/>
          <w:szCs w:val="32"/>
        </w:rPr>
        <w:tab/>
      </w:r>
      <w:r>
        <w:rPr>
          <w:sz w:val="32"/>
          <w:szCs w:val="32"/>
        </w:rPr>
        <w:fldChar w:fldCharType="end"/>
      </w:r>
      <w:r>
        <w:rPr>
          <w:rFonts w:hint="eastAsia"/>
          <w:sz w:val="32"/>
          <w:szCs w:val="32"/>
        </w:rPr>
        <w:t>2</w:t>
      </w:r>
    </w:p>
    <w:p w14:paraId="6E57563D">
      <w:pPr>
        <w:pStyle w:val="15"/>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_Toc27590_WPSOffice_Level1 </w:instrText>
      </w:r>
      <w:r>
        <w:rPr>
          <w:sz w:val="32"/>
          <w:szCs w:val="32"/>
        </w:rPr>
        <w:fldChar w:fldCharType="separate"/>
      </w:r>
      <w:r>
        <w:rPr>
          <w:rFonts w:hint="eastAsia" w:ascii="黑体" w:hAnsi="黑体" w:eastAsia="黑体" w:cs="黑体"/>
          <w:sz w:val="32"/>
          <w:szCs w:val="32"/>
        </w:rPr>
        <w:t>第三部分</w:t>
      </w:r>
      <w:r>
        <w:rPr>
          <w:rFonts w:hint="eastAsia"/>
          <w:sz w:val="32"/>
          <w:szCs w:val="32"/>
        </w:rPr>
        <w:t xml:space="preserve">  </w:t>
      </w:r>
      <w:r>
        <w:rPr>
          <w:rFonts w:hint="default" w:ascii="黑体" w:hAnsi="ˎ̥" w:eastAsia="黑体"/>
          <w:sz w:val="32"/>
          <w:szCs w:val="32"/>
          <w:lang w:val="en-US"/>
        </w:rPr>
        <w:t>2024</w:t>
      </w:r>
      <w:r>
        <w:rPr>
          <w:rFonts w:hint="eastAsia" w:ascii="黑体" w:hAnsi="ˎ̥" w:eastAsia="黑体"/>
          <w:sz w:val="32"/>
          <w:szCs w:val="32"/>
        </w:rPr>
        <w:t>年度部门决算情况说明</w:t>
      </w:r>
      <w:r>
        <w:rPr>
          <w:sz w:val="32"/>
          <w:szCs w:val="32"/>
        </w:rPr>
        <w:tab/>
      </w:r>
      <w:r>
        <w:rPr>
          <w:sz w:val="32"/>
          <w:szCs w:val="32"/>
        </w:rPr>
        <w:fldChar w:fldCharType="end"/>
      </w:r>
      <w:r>
        <w:rPr>
          <w:rFonts w:hint="eastAsia"/>
          <w:sz w:val="32"/>
          <w:szCs w:val="32"/>
        </w:rPr>
        <w:t>3</w:t>
      </w:r>
    </w:p>
    <w:p w14:paraId="65C40179">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_Toc21737_WPSOffice_Level2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一、收入支出总体情况说明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3</w:t>
      </w:r>
    </w:p>
    <w:p w14:paraId="4BD7D57F">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二、收入决算情况说明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14:paraId="0C54764D">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三、支出决算情况说明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14:paraId="51FC70A3">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四、财政拨款收入支出决算</w:t>
      </w:r>
      <w:r>
        <w:rPr>
          <w:rFonts w:hint="eastAsia" w:ascii="仿宋" w:hAnsi="仿宋" w:eastAsia="仿宋" w:cs="仿宋"/>
          <w:bCs/>
          <w:sz w:val="32"/>
          <w:szCs w:val="32"/>
          <w:lang w:val="en-US" w:eastAsia="zh-CN"/>
        </w:rPr>
        <w:t>总体</w:t>
      </w:r>
      <w:r>
        <w:rPr>
          <w:rFonts w:hint="eastAsia" w:ascii="仿宋" w:hAnsi="仿宋" w:eastAsia="仿宋" w:cs="仿宋"/>
          <w:bCs/>
          <w:sz w:val="32"/>
          <w:szCs w:val="32"/>
        </w:rPr>
        <w:t>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14:paraId="7A0C8420">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五、一般公共预算财政拨款支出决算情况说明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5</w:t>
      </w:r>
    </w:p>
    <w:p w14:paraId="0F3513AE">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六、一般公共预算财政拨款基本支出决算情况说明</w:t>
      </w:r>
      <w:r>
        <w:rPr>
          <w:rFonts w:hint="eastAsia" w:ascii="仿宋" w:hAnsi="仿宋" w:eastAsia="仿宋" w:cs="仿宋"/>
          <w:sz w:val="32"/>
          <w:szCs w:val="32"/>
        </w:rPr>
        <w:fldChar w:fldCharType="end"/>
      </w:r>
      <w:r>
        <w:rPr>
          <w:rFonts w:hint="eastAsia" w:ascii="仿宋" w:hAnsi="仿宋" w:eastAsia="仿宋" w:cs="仿宋"/>
          <w:sz w:val="32"/>
          <w:szCs w:val="32"/>
        </w:rPr>
        <w:tab/>
      </w:r>
      <w:r>
        <w:rPr>
          <w:rFonts w:hint="eastAsia" w:ascii="仿宋" w:hAnsi="仿宋" w:eastAsia="仿宋" w:cs="仿宋"/>
          <w:sz w:val="32"/>
          <w:szCs w:val="32"/>
        </w:rPr>
        <w:t>6</w:t>
      </w:r>
    </w:p>
    <w:p w14:paraId="14C271AC">
      <w:pPr>
        <w:pStyle w:val="16"/>
        <w:numPr>
          <w:ilvl w:val="0"/>
          <w:numId w:val="1"/>
        </w:numPr>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政府性基金预算财政拨款支出决算情况说明</w:t>
      </w:r>
      <w:r>
        <w:rPr>
          <w:rFonts w:hint="eastAsia" w:ascii="仿宋" w:hAnsi="仿宋" w:eastAsia="仿宋" w:cs="仿宋"/>
          <w:sz w:val="32"/>
          <w:szCs w:val="32"/>
        </w:rPr>
        <w:tab/>
      </w:r>
      <w:r>
        <w:rPr>
          <w:rFonts w:hint="eastAsia" w:ascii="仿宋" w:hAnsi="仿宋" w:eastAsia="仿宋" w:cs="仿宋"/>
          <w:sz w:val="32"/>
          <w:szCs w:val="32"/>
        </w:rPr>
        <w:t>7</w:t>
      </w:r>
    </w:p>
    <w:p w14:paraId="341B0484">
      <w:pPr>
        <w:pStyle w:val="16"/>
        <w:numPr>
          <w:ilvl w:val="0"/>
          <w:numId w:val="1"/>
        </w:numPr>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国有资本经营预算财政拨款支出决算情况说明</w:t>
      </w:r>
      <w:r>
        <w:rPr>
          <w:rFonts w:hint="eastAsia" w:ascii="仿宋" w:hAnsi="仿宋" w:eastAsia="仿宋" w:cs="仿宋"/>
          <w:sz w:val="32"/>
          <w:szCs w:val="32"/>
        </w:rPr>
        <w:tab/>
      </w:r>
      <w:r>
        <w:rPr>
          <w:rFonts w:hint="eastAsia" w:ascii="仿宋" w:hAnsi="仿宋" w:eastAsia="仿宋" w:cs="仿宋"/>
          <w:sz w:val="32"/>
          <w:szCs w:val="32"/>
        </w:rPr>
        <w:t>8</w:t>
      </w:r>
    </w:p>
    <w:p w14:paraId="4A5010BD">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九、财政拨款“三公”经费支出决算情况说明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9</w:t>
      </w:r>
    </w:p>
    <w:p w14:paraId="23F091F4">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十、预算绩效情况说明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11</w:t>
      </w:r>
    </w:p>
    <w:p w14:paraId="11226842">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十一、其他重要事项情况说明</w:t>
      </w:r>
      <w:r>
        <w:rPr>
          <w:rFonts w:hint="eastAsia" w:ascii="仿宋" w:hAnsi="仿宋" w:eastAsia="仿宋" w:cs="仿宋"/>
          <w:sz w:val="32"/>
          <w:szCs w:val="32"/>
        </w:rPr>
        <w:tab/>
      </w:r>
      <w:r>
        <w:rPr>
          <w:rFonts w:hint="eastAsia" w:ascii="仿宋" w:hAnsi="仿宋" w:eastAsia="仿宋" w:cs="仿宋"/>
          <w:sz w:val="32"/>
          <w:szCs w:val="32"/>
        </w:rPr>
        <w:t>13</w:t>
      </w:r>
    </w:p>
    <w:p w14:paraId="1704E608">
      <w:pPr>
        <w:pStyle w:val="15"/>
        <w:tabs>
          <w:tab w:val="right" w:leader="dot" w:pos="8306"/>
        </w:tabs>
        <w:spacing w:line="578" w:lineRule="exact"/>
        <w:rPr>
          <w:rFonts w:hint="eastAsia" w:ascii="黑体" w:hAnsi="ˎ̥"/>
          <w:b/>
          <w:sz w:val="32"/>
          <w:szCs w:val="32"/>
        </w:rPr>
      </w:pPr>
      <w:r>
        <w:rPr>
          <w:sz w:val="32"/>
          <w:szCs w:val="32"/>
        </w:rPr>
        <w:fldChar w:fldCharType="begin"/>
      </w:r>
      <w:r>
        <w:rPr>
          <w:sz w:val="32"/>
          <w:szCs w:val="32"/>
        </w:rPr>
        <w:instrText xml:space="preserve"> HYPERLINK \l _Toc15425_WPSOffice_Level1 </w:instrText>
      </w:r>
      <w:r>
        <w:rPr>
          <w:sz w:val="32"/>
          <w:szCs w:val="32"/>
        </w:rPr>
        <w:fldChar w:fldCharType="separate"/>
      </w:r>
      <w:r>
        <w:rPr>
          <w:rFonts w:hint="eastAsia" w:ascii="黑体" w:hAnsi="ˎ̥" w:eastAsia="黑体"/>
          <w:sz w:val="32"/>
          <w:szCs w:val="32"/>
        </w:rPr>
        <w:t>第四部分  名词解释</w:t>
      </w:r>
      <w:r>
        <w:rPr>
          <w:sz w:val="32"/>
          <w:szCs w:val="32"/>
        </w:rPr>
        <w:tab/>
      </w:r>
      <w:bookmarkStart w:id="1" w:name="_Toc15425_WPSOffice_Level1Page"/>
      <w:r>
        <w:rPr>
          <w:sz w:val="32"/>
          <w:szCs w:val="32"/>
        </w:rPr>
        <w:t>1</w:t>
      </w:r>
      <w:bookmarkEnd w:id="1"/>
      <w:r>
        <w:rPr>
          <w:sz w:val="32"/>
          <w:szCs w:val="32"/>
        </w:rPr>
        <w:fldChar w:fldCharType="end"/>
      </w:r>
      <w:bookmarkEnd w:id="0"/>
      <w:r>
        <w:rPr>
          <w:rFonts w:hint="eastAsia"/>
          <w:sz w:val="32"/>
          <w:szCs w:val="32"/>
        </w:rPr>
        <w:t>5</w:t>
      </w:r>
    </w:p>
    <w:p w14:paraId="4EC8D6DA">
      <w:pPr>
        <w:spacing w:line="578" w:lineRule="exact"/>
        <w:jc w:val="both"/>
        <w:rPr>
          <w:rFonts w:hint="eastAsia" w:ascii="黑体" w:hAnsi="ˎ̥" w:eastAsia="黑体"/>
          <w:sz w:val="32"/>
          <w:szCs w:val="32"/>
        </w:rPr>
      </w:pPr>
      <w:bookmarkStart w:id="2" w:name="_Toc10049_WPSOffice_Level1"/>
      <w:bookmarkStart w:id="3" w:name="_Toc22941_WPSOffice_Level1"/>
      <w:bookmarkStart w:id="4" w:name="_Toc1704_WPSOffice_Level1"/>
      <w:bookmarkStart w:id="5" w:name="_Toc32433_WPSOffice_Level1"/>
      <w:bookmarkStart w:id="6" w:name="_Toc10720_WPSOffice_Level1"/>
      <w:bookmarkStart w:id="7" w:name="_Toc23465_WPSOffice_Level1"/>
      <w:bookmarkStart w:id="8" w:name="_Toc24238_WPSOffice_Level2"/>
      <w:bookmarkStart w:id="9" w:name="_Toc32622_WPSOffice_Level2"/>
      <w:bookmarkStart w:id="10" w:name="_Toc20205_WPSOffice_Level2"/>
      <w:bookmarkStart w:id="11" w:name="_Toc26580_WPSOffice_Level2"/>
      <w:bookmarkStart w:id="12" w:name="_Toc14159_WPSOffice_Level2"/>
      <w:bookmarkStart w:id="13" w:name="_Toc20274_WPSOffice_Level2"/>
    </w:p>
    <w:p w14:paraId="13495E08">
      <w:pPr>
        <w:spacing w:line="578" w:lineRule="exact"/>
        <w:jc w:val="center"/>
        <w:rPr>
          <w:rFonts w:hint="eastAsia" w:ascii="黑体" w:hAnsi="ˎ̥" w:eastAsia="黑体"/>
          <w:sz w:val="32"/>
          <w:szCs w:val="32"/>
        </w:rPr>
      </w:pPr>
      <w:r>
        <w:rPr>
          <w:rFonts w:hint="eastAsia" w:ascii="黑体" w:hAnsi="ˎ̥" w:eastAsia="黑体"/>
          <w:sz w:val="32"/>
          <w:szCs w:val="32"/>
        </w:rPr>
        <w:t xml:space="preserve">第一部分  </w:t>
      </w:r>
      <w:bookmarkEnd w:id="2"/>
      <w:bookmarkEnd w:id="3"/>
      <w:bookmarkEnd w:id="4"/>
      <w:bookmarkEnd w:id="5"/>
      <w:bookmarkEnd w:id="6"/>
      <w:bookmarkEnd w:id="7"/>
      <w:r>
        <w:rPr>
          <w:rFonts w:hint="eastAsia" w:ascii="黑体" w:hAnsi="ˎ̥" w:eastAsia="黑体"/>
          <w:sz w:val="32"/>
          <w:szCs w:val="32"/>
        </w:rPr>
        <w:t>基本情况</w:t>
      </w:r>
    </w:p>
    <w:p w14:paraId="59DE4DDD">
      <w:pPr>
        <w:spacing w:line="578" w:lineRule="exact"/>
        <w:ind w:firstLine="640" w:firstLineChars="200"/>
        <w:rPr>
          <w:rFonts w:hint="eastAsia" w:ascii="楷体" w:hAnsi="楷体" w:eastAsia="楷体" w:cs="楷体"/>
          <w:sz w:val="32"/>
          <w:szCs w:val="32"/>
        </w:rPr>
      </w:pPr>
    </w:p>
    <w:p w14:paraId="4A3D8885">
      <w:pPr>
        <w:numPr>
          <w:ilvl w:val="0"/>
          <w:numId w:val="2"/>
        </w:numPr>
        <w:spacing w:line="578"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部门</w:t>
      </w:r>
      <w:bookmarkEnd w:id="8"/>
      <w:r>
        <w:rPr>
          <w:rFonts w:hint="eastAsia" w:ascii="黑体" w:hAnsi="黑体" w:eastAsia="黑体" w:cs="黑体"/>
          <w:sz w:val="32"/>
          <w:szCs w:val="32"/>
        </w:rPr>
        <w:t>（单位）职责</w:t>
      </w:r>
      <w:bookmarkEnd w:id="9"/>
      <w:bookmarkEnd w:id="10"/>
      <w:bookmarkEnd w:id="11"/>
      <w:bookmarkEnd w:id="12"/>
      <w:bookmarkEnd w:id="13"/>
    </w:p>
    <w:p w14:paraId="0CF0FE69">
      <w:pPr>
        <w:spacing w:line="578" w:lineRule="exact"/>
        <w:ind w:firstLine="640" w:firstLineChars="200"/>
        <w:rPr>
          <w:rFonts w:hint="eastAsia" w:ascii="仿宋_GB2312" w:hAnsi="ˎ̥" w:eastAsia="仿宋_GB2312"/>
          <w:sz w:val="32"/>
          <w:szCs w:val="32"/>
          <w:lang w:val="en-US" w:eastAsia="zh-CN"/>
        </w:rPr>
      </w:pPr>
      <w:r>
        <w:rPr>
          <w:rFonts w:hint="eastAsia" w:ascii="黑体" w:hAnsi="黑体" w:eastAsia="黑体" w:cs="黑体"/>
          <w:sz w:val="32"/>
          <w:szCs w:val="32"/>
          <w:lang w:val="en-US" w:eastAsia="zh-CN"/>
        </w:rPr>
        <w:t xml:space="preserve">   </w:t>
      </w:r>
      <w:r>
        <w:rPr>
          <w:rFonts w:hint="eastAsia" w:ascii="仿宋_GB2312" w:hAnsi="ˎ̥" w:eastAsia="仿宋_GB2312"/>
          <w:sz w:val="32"/>
          <w:szCs w:val="32"/>
          <w:lang w:val="en-US" w:eastAsia="zh-CN"/>
        </w:rPr>
        <w:t xml:space="preserve"> 坚持加强和改善党对农牧区工作的领导，加强乡镇组织和政权建设，巩固党在农牧区的执法基础，坚持因地制宜的原则，根据当地区域特点和经济社会发展实际，确定乡镇工作和机构设置的重点，按需设岗科学定责，坚持精简效能的原则，建立精干高效的乡镇行政工作机构，综合设置事业服务机构，切实增强乡镇服务功能，坚持权责，进一步理顺关系，赋予乡镇履行能职责必要的事权。</w:t>
      </w:r>
    </w:p>
    <w:p w14:paraId="3CE314B2">
      <w:pPr>
        <w:spacing w:line="578" w:lineRule="exact"/>
        <w:ind w:firstLine="640" w:firstLineChars="200"/>
        <w:rPr>
          <w:rFonts w:hint="eastAsia" w:ascii="仿宋_GB2312" w:hAnsi="ˎ̥" w:eastAsia="仿宋_GB2312"/>
          <w:sz w:val="32"/>
          <w:szCs w:val="32"/>
          <w:lang w:val="en-US" w:eastAsia="zh-CN"/>
        </w:rPr>
      </w:pPr>
      <w:r>
        <w:rPr>
          <w:rFonts w:hint="eastAsia" w:ascii="仿宋_GB2312" w:hAnsi="ˎ̥" w:eastAsia="仿宋_GB2312"/>
          <w:sz w:val="32"/>
          <w:szCs w:val="32"/>
          <w:lang w:val="en-US" w:eastAsia="zh-CN"/>
        </w:rPr>
        <w:t xml:space="preserve">   一、乡镇机关职能</w:t>
      </w:r>
    </w:p>
    <w:p w14:paraId="19280424">
      <w:pPr>
        <w:spacing w:line="578" w:lineRule="exact"/>
        <w:ind w:firstLine="640" w:firstLineChars="200"/>
        <w:rPr>
          <w:rFonts w:hint="eastAsia" w:ascii="仿宋_GB2312" w:hAnsi="ˎ̥" w:eastAsia="仿宋_GB2312"/>
          <w:sz w:val="32"/>
          <w:szCs w:val="32"/>
          <w:lang w:val="en-US" w:eastAsia="zh-CN"/>
        </w:rPr>
      </w:pPr>
      <w:r>
        <w:rPr>
          <w:rFonts w:hint="eastAsia" w:ascii="仿宋_GB2312" w:hAnsi="ˎ̥" w:eastAsia="仿宋_GB2312"/>
          <w:sz w:val="32"/>
          <w:szCs w:val="32"/>
          <w:lang w:val="en-US" w:eastAsia="zh-CN"/>
        </w:rPr>
        <w:t xml:space="preserve">  （一）乡镇党委主要职能：</w:t>
      </w:r>
    </w:p>
    <w:p w14:paraId="0E118EB7">
      <w:pPr>
        <w:spacing w:line="578" w:lineRule="exact"/>
        <w:ind w:firstLine="640" w:firstLineChars="200"/>
        <w:rPr>
          <w:rFonts w:hint="eastAsia" w:ascii="仿宋_GB2312" w:hAnsi="ˎ̥" w:eastAsia="仿宋_GB2312"/>
          <w:sz w:val="32"/>
          <w:szCs w:val="32"/>
          <w:lang w:val="en-US" w:eastAsia="zh-CN"/>
        </w:rPr>
      </w:pPr>
      <w:r>
        <w:rPr>
          <w:rFonts w:hint="eastAsia" w:ascii="仿宋_GB2312" w:hAnsi="ˎ̥" w:eastAsia="仿宋_GB2312"/>
          <w:sz w:val="32"/>
          <w:szCs w:val="32"/>
          <w:lang w:val="en-US" w:eastAsia="zh-CN"/>
        </w:rPr>
        <w:t xml:space="preserve"> 1、贯彻执行党和国家的路线、方针、政策。</w:t>
      </w:r>
    </w:p>
    <w:p w14:paraId="2C006050">
      <w:pPr>
        <w:spacing w:line="578" w:lineRule="exact"/>
        <w:ind w:firstLine="640" w:firstLineChars="200"/>
        <w:rPr>
          <w:rFonts w:hint="eastAsia" w:ascii="仿宋_GB2312" w:hAnsi="ˎ̥" w:eastAsia="仿宋_GB2312"/>
          <w:sz w:val="32"/>
          <w:szCs w:val="32"/>
          <w:lang w:val="en-US" w:eastAsia="zh-CN"/>
        </w:rPr>
      </w:pPr>
      <w:r>
        <w:rPr>
          <w:rFonts w:hint="eastAsia" w:ascii="仿宋_GB2312" w:hAnsi="ˎ̥" w:eastAsia="仿宋_GB2312"/>
          <w:sz w:val="32"/>
          <w:szCs w:val="32"/>
          <w:lang w:val="en-US" w:eastAsia="zh-CN"/>
        </w:rPr>
        <w:t xml:space="preserve"> 2、贯彻落实上级党委的重要会议、文件、指示及重要工作部署。</w:t>
      </w:r>
    </w:p>
    <w:p w14:paraId="5B0CB168">
      <w:pPr>
        <w:spacing w:line="578" w:lineRule="exact"/>
        <w:ind w:firstLine="640" w:firstLineChars="200"/>
        <w:rPr>
          <w:rFonts w:hint="eastAsia" w:ascii="仿宋_GB2312" w:hAnsi="ˎ̥" w:eastAsia="仿宋_GB2312"/>
          <w:sz w:val="32"/>
          <w:szCs w:val="32"/>
          <w:lang w:val="en-US" w:eastAsia="zh-CN"/>
        </w:rPr>
      </w:pPr>
      <w:r>
        <w:rPr>
          <w:rFonts w:hint="eastAsia" w:ascii="仿宋_GB2312" w:hAnsi="ˎ̥" w:eastAsia="仿宋_GB2312"/>
          <w:sz w:val="32"/>
          <w:szCs w:val="32"/>
          <w:lang w:val="en-US" w:eastAsia="zh-CN"/>
        </w:rPr>
        <w:t xml:space="preserve"> 3、领导并组织、协调乡镇人大和政府开展各项工作，维护党的权威，充分发挥乡镇党委的核心作用。</w:t>
      </w:r>
    </w:p>
    <w:p w14:paraId="13FDED9B">
      <w:pPr>
        <w:spacing w:line="578" w:lineRule="exact"/>
        <w:ind w:firstLine="640" w:firstLineChars="200"/>
        <w:rPr>
          <w:rFonts w:hint="eastAsia" w:ascii="仿宋_GB2312" w:hAnsi="ˎ̥" w:eastAsia="仿宋_GB2312"/>
          <w:sz w:val="32"/>
          <w:szCs w:val="32"/>
          <w:lang w:val="en-US" w:eastAsia="zh-CN"/>
        </w:rPr>
      </w:pPr>
      <w:r>
        <w:rPr>
          <w:rFonts w:hint="eastAsia" w:ascii="仿宋_GB2312" w:hAnsi="ˎ̥" w:eastAsia="仿宋_GB2312"/>
          <w:sz w:val="32"/>
          <w:szCs w:val="32"/>
          <w:lang w:val="en-US" w:eastAsia="zh-CN"/>
        </w:rPr>
        <w:t xml:space="preserve"> 4、加强党风廉政建设，维护党的章程和其他党内法规，检查党的路线、方针、政策、决议的贯彻落实情况，严格查处乡镇党员干部违法违纪现象。</w:t>
      </w:r>
    </w:p>
    <w:p w14:paraId="502FA844">
      <w:pPr>
        <w:spacing w:line="578" w:lineRule="exact"/>
        <w:ind w:firstLine="640" w:firstLineChars="200"/>
        <w:rPr>
          <w:rFonts w:hint="eastAsia" w:ascii="仿宋_GB2312" w:hAnsi="ˎ̥" w:eastAsia="仿宋_GB2312"/>
          <w:sz w:val="32"/>
          <w:szCs w:val="32"/>
          <w:lang w:val="en-US" w:eastAsia="zh-CN"/>
        </w:rPr>
      </w:pPr>
      <w:r>
        <w:rPr>
          <w:rFonts w:hint="eastAsia" w:ascii="仿宋_GB2312" w:hAnsi="ˎ̥" w:eastAsia="仿宋_GB2312"/>
          <w:sz w:val="32"/>
          <w:szCs w:val="32"/>
          <w:lang w:val="en-US" w:eastAsia="zh-CN"/>
        </w:rPr>
        <w:t xml:space="preserve"> 5、负责乡镇党的组织和宣传工作，做好党员的发展，培训和教育工作。</w:t>
      </w:r>
    </w:p>
    <w:p w14:paraId="685E2873">
      <w:pPr>
        <w:spacing w:line="578" w:lineRule="exact"/>
        <w:ind w:firstLine="640" w:firstLineChars="200"/>
        <w:rPr>
          <w:rFonts w:hint="eastAsia" w:ascii="仿宋_GB2312" w:hAnsi="ˎ̥" w:eastAsia="仿宋_GB2312"/>
          <w:sz w:val="32"/>
          <w:szCs w:val="32"/>
          <w:lang w:val="en-US" w:eastAsia="zh-CN"/>
        </w:rPr>
      </w:pPr>
      <w:r>
        <w:rPr>
          <w:rFonts w:hint="eastAsia" w:ascii="仿宋_GB2312" w:hAnsi="ˎ̥" w:eastAsia="仿宋_GB2312"/>
          <w:sz w:val="32"/>
          <w:szCs w:val="32"/>
          <w:lang w:val="en-US" w:eastAsia="zh-CN"/>
        </w:rPr>
        <w:t xml:space="preserve"> 6、负责乡镇思想意识形态方面的工作，把握正确的舆论导向，做好干部职工思想政治教育工作。</w:t>
      </w:r>
    </w:p>
    <w:p w14:paraId="6C8FF18B">
      <w:pPr>
        <w:spacing w:line="578" w:lineRule="exact"/>
        <w:ind w:firstLine="640" w:firstLineChars="200"/>
        <w:rPr>
          <w:rFonts w:hint="eastAsia" w:ascii="仿宋_GB2312" w:hAnsi="ˎ̥" w:eastAsia="仿宋_GB2312"/>
          <w:sz w:val="32"/>
          <w:szCs w:val="32"/>
          <w:lang w:val="en-US" w:eastAsia="zh-CN"/>
        </w:rPr>
      </w:pPr>
      <w:r>
        <w:rPr>
          <w:rFonts w:hint="eastAsia" w:ascii="仿宋_GB2312" w:hAnsi="ˎ̥" w:eastAsia="仿宋_GB2312"/>
          <w:sz w:val="32"/>
          <w:szCs w:val="32"/>
          <w:lang w:val="en-US" w:eastAsia="zh-CN"/>
        </w:rPr>
        <w:t>负责联系党外知识分子和民族、宗教界爱国人士，及时向他们通报情况，反映他们的意见和建议，做好爱国统一战线工作。</w:t>
      </w:r>
    </w:p>
    <w:p w14:paraId="4C14BE60">
      <w:pPr>
        <w:spacing w:line="578" w:lineRule="exact"/>
        <w:ind w:firstLine="640" w:firstLineChars="200"/>
        <w:rPr>
          <w:rFonts w:hint="eastAsia" w:ascii="仿宋_GB2312" w:hAnsi="ˎ̥" w:eastAsia="仿宋_GB2312"/>
          <w:sz w:val="32"/>
          <w:szCs w:val="32"/>
          <w:lang w:val="en-US" w:eastAsia="zh-CN"/>
        </w:rPr>
      </w:pPr>
      <w:r>
        <w:rPr>
          <w:rFonts w:hint="eastAsia" w:ascii="仿宋_GB2312" w:hAnsi="ˎ̥" w:eastAsia="仿宋_GB2312"/>
          <w:sz w:val="32"/>
          <w:szCs w:val="32"/>
          <w:lang w:val="en-US" w:eastAsia="zh-CN"/>
        </w:rPr>
        <w:t>承担各类文件的安全传递、管理、立卷和归档工作。</w:t>
      </w:r>
    </w:p>
    <w:p w14:paraId="0CEFF23E">
      <w:pPr>
        <w:spacing w:line="578" w:lineRule="exact"/>
        <w:ind w:firstLine="640" w:firstLineChars="200"/>
        <w:rPr>
          <w:rFonts w:hint="eastAsia" w:ascii="仿宋_GB2312" w:hAnsi="ˎ̥" w:eastAsia="仿宋_GB2312"/>
          <w:sz w:val="32"/>
          <w:szCs w:val="32"/>
          <w:lang w:val="en-US" w:eastAsia="zh-CN"/>
        </w:rPr>
      </w:pPr>
      <w:r>
        <w:rPr>
          <w:rFonts w:hint="eastAsia" w:ascii="仿宋_GB2312" w:hAnsi="ˎ̥" w:eastAsia="仿宋_GB2312"/>
          <w:sz w:val="32"/>
          <w:szCs w:val="32"/>
          <w:lang w:val="en-US" w:eastAsia="zh-CN"/>
        </w:rPr>
        <w:t>负责人民武装工作，做好征兵和民兵训练工作。</w:t>
      </w:r>
    </w:p>
    <w:p w14:paraId="53CD5961">
      <w:pPr>
        <w:spacing w:line="578" w:lineRule="exact"/>
        <w:ind w:firstLine="640" w:firstLineChars="200"/>
        <w:rPr>
          <w:rFonts w:hint="eastAsia" w:ascii="仿宋_GB2312" w:hAnsi="ˎ̥" w:eastAsia="仿宋_GB2312"/>
          <w:sz w:val="32"/>
          <w:szCs w:val="32"/>
          <w:lang w:val="en-US" w:eastAsia="zh-CN"/>
        </w:rPr>
      </w:pPr>
      <w:r>
        <w:rPr>
          <w:rFonts w:hint="eastAsia" w:ascii="仿宋_GB2312" w:hAnsi="ˎ̥" w:eastAsia="仿宋_GB2312"/>
          <w:sz w:val="32"/>
          <w:szCs w:val="32"/>
          <w:lang w:val="en-US" w:eastAsia="zh-CN"/>
        </w:rPr>
        <w:t>负责管理工青妇等群众团体工作。</w:t>
      </w:r>
    </w:p>
    <w:p w14:paraId="07DED77D">
      <w:pPr>
        <w:spacing w:line="578" w:lineRule="exact"/>
        <w:ind w:firstLine="640" w:firstLineChars="200"/>
        <w:rPr>
          <w:rFonts w:hint="eastAsia" w:ascii="仿宋_GB2312" w:hAnsi="ˎ̥" w:eastAsia="仿宋_GB2312"/>
          <w:sz w:val="32"/>
          <w:szCs w:val="32"/>
          <w:lang w:val="en-US" w:eastAsia="zh-CN"/>
        </w:rPr>
      </w:pPr>
      <w:r>
        <w:rPr>
          <w:rFonts w:hint="eastAsia" w:ascii="仿宋_GB2312" w:hAnsi="ˎ̥" w:eastAsia="仿宋_GB2312"/>
          <w:sz w:val="32"/>
          <w:szCs w:val="32"/>
          <w:lang w:val="en-US" w:eastAsia="zh-CN"/>
        </w:rPr>
        <w:t>承办区委交办的其他事项。</w:t>
      </w:r>
    </w:p>
    <w:p w14:paraId="5F6298D1">
      <w:pPr>
        <w:spacing w:line="578" w:lineRule="exact"/>
        <w:ind w:firstLine="640" w:firstLineChars="200"/>
        <w:rPr>
          <w:rFonts w:hint="eastAsia" w:ascii="仿宋_GB2312" w:hAnsi="ˎ̥" w:eastAsia="仿宋_GB2312"/>
          <w:sz w:val="32"/>
          <w:szCs w:val="32"/>
          <w:lang w:val="en-US" w:eastAsia="zh-CN"/>
        </w:rPr>
      </w:pPr>
      <w:r>
        <w:rPr>
          <w:rFonts w:hint="eastAsia" w:ascii="仿宋_GB2312" w:hAnsi="ˎ̥" w:eastAsia="仿宋_GB2312"/>
          <w:sz w:val="32"/>
          <w:szCs w:val="32"/>
          <w:lang w:val="en-US" w:eastAsia="zh-CN"/>
        </w:rPr>
        <w:t>（二）乡镇人大主要职能：</w:t>
      </w:r>
    </w:p>
    <w:p w14:paraId="44EB8F77">
      <w:pPr>
        <w:spacing w:line="578" w:lineRule="exact"/>
        <w:ind w:firstLine="640" w:firstLineChars="200"/>
        <w:rPr>
          <w:rFonts w:hint="eastAsia" w:ascii="仿宋_GB2312" w:hAnsi="ˎ̥" w:eastAsia="仿宋_GB2312"/>
          <w:sz w:val="32"/>
          <w:szCs w:val="32"/>
          <w:lang w:val="en-US" w:eastAsia="zh-CN"/>
        </w:rPr>
      </w:pPr>
      <w:r>
        <w:rPr>
          <w:rFonts w:hint="eastAsia" w:ascii="仿宋_GB2312" w:hAnsi="ˎ̥" w:eastAsia="仿宋_GB2312"/>
          <w:sz w:val="32"/>
          <w:szCs w:val="32"/>
          <w:lang w:val="en-US" w:eastAsia="zh-CN"/>
        </w:rPr>
        <w:t>监督上级人大常委会的各项决议和决定的实施及其他情况。</w:t>
      </w:r>
    </w:p>
    <w:p w14:paraId="11137F4D">
      <w:pPr>
        <w:spacing w:line="578" w:lineRule="exact"/>
        <w:ind w:firstLine="640" w:firstLineChars="200"/>
        <w:rPr>
          <w:rFonts w:hint="eastAsia" w:ascii="仿宋_GB2312" w:hAnsi="ˎ̥" w:eastAsia="仿宋_GB2312"/>
          <w:sz w:val="32"/>
          <w:szCs w:val="32"/>
          <w:lang w:val="en-US" w:eastAsia="zh-CN"/>
        </w:rPr>
      </w:pPr>
      <w:r>
        <w:rPr>
          <w:rFonts w:hint="eastAsia" w:ascii="仿宋_GB2312" w:hAnsi="ˎ̥" w:eastAsia="仿宋_GB2312"/>
          <w:sz w:val="32"/>
          <w:szCs w:val="32"/>
          <w:lang w:val="en-US" w:eastAsia="zh-CN"/>
        </w:rPr>
        <w:t>监督乡镇政府的国民经济和社会发展规划执行情况。</w:t>
      </w:r>
    </w:p>
    <w:p w14:paraId="43D67082">
      <w:pPr>
        <w:spacing w:line="578" w:lineRule="exact"/>
        <w:ind w:firstLine="640" w:firstLineChars="200"/>
        <w:rPr>
          <w:rFonts w:hint="eastAsia" w:ascii="仿宋_GB2312" w:hAnsi="ˎ̥" w:eastAsia="仿宋_GB2312"/>
          <w:sz w:val="32"/>
          <w:szCs w:val="32"/>
          <w:lang w:val="en-US" w:eastAsia="zh-CN"/>
        </w:rPr>
      </w:pPr>
      <w:r>
        <w:rPr>
          <w:rFonts w:hint="eastAsia" w:ascii="仿宋_GB2312" w:hAnsi="ˎ̥" w:eastAsia="仿宋_GB2312"/>
          <w:sz w:val="32"/>
          <w:szCs w:val="32"/>
          <w:lang w:val="en-US" w:eastAsia="zh-CN"/>
        </w:rPr>
        <w:t>配合区人大常委会开展各项工作的执法检查活动。</w:t>
      </w:r>
    </w:p>
    <w:p w14:paraId="70FA05BC">
      <w:pPr>
        <w:spacing w:line="578" w:lineRule="exact"/>
        <w:ind w:firstLine="640" w:firstLineChars="200"/>
        <w:rPr>
          <w:rFonts w:hint="eastAsia" w:ascii="仿宋_GB2312" w:hAnsi="ˎ̥" w:eastAsia="仿宋_GB2312"/>
          <w:sz w:val="32"/>
          <w:szCs w:val="32"/>
          <w:lang w:val="en-US" w:eastAsia="zh-CN"/>
        </w:rPr>
      </w:pPr>
      <w:r>
        <w:rPr>
          <w:rFonts w:hint="eastAsia" w:ascii="仿宋_GB2312" w:hAnsi="ˎ̥" w:eastAsia="仿宋_GB2312"/>
          <w:sz w:val="32"/>
          <w:szCs w:val="32"/>
          <w:lang w:val="en-US" w:eastAsia="zh-CN"/>
        </w:rPr>
        <w:t>开展法制研究和法律知识普及工作，对有关法律草案提出修改意见。</w:t>
      </w:r>
    </w:p>
    <w:p w14:paraId="6A2BD025">
      <w:pPr>
        <w:spacing w:line="578" w:lineRule="exact"/>
        <w:ind w:firstLine="640" w:firstLineChars="200"/>
        <w:rPr>
          <w:rFonts w:hint="eastAsia" w:ascii="仿宋_GB2312" w:hAnsi="ˎ̥" w:eastAsia="仿宋_GB2312"/>
          <w:sz w:val="32"/>
          <w:szCs w:val="32"/>
          <w:lang w:val="en-US" w:eastAsia="zh-CN"/>
        </w:rPr>
      </w:pPr>
      <w:r>
        <w:rPr>
          <w:rFonts w:hint="eastAsia" w:ascii="仿宋_GB2312" w:hAnsi="ˎ̥" w:eastAsia="仿宋_GB2312"/>
          <w:sz w:val="32"/>
          <w:szCs w:val="32"/>
          <w:lang w:val="en-US" w:eastAsia="zh-CN"/>
        </w:rPr>
        <w:t>负责监督乡镇政府的工作，及时向乡镇党委报告有关情况，提出意见和建议。</w:t>
      </w:r>
    </w:p>
    <w:p w14:paraId="27B69891">
      <w:pPr>
        <w:spacing w:line="578" w:lineRule="exact"/>
        <w:ind w:firstLine="640" w:firstLineChars="200"/>
        <w:rPr>
          <w:rFonts w:hint="eastAsia" w:ascii="仿宋_GB2312" w:hAnsi="ˎ̥" w:eastAsia="仿宋_GB2312"/>
          <w:sz w:val="32"/>
          <w:szCs w:val="32"/>
          <w:lang w:val="en-US" w:eastAsia="zh-CN"/>
        </w:rPr>
      </w:pPr>
      <w:r>
        <w:rPr>
          <w:rFonts w:hint="eastAsia" w:ascii="仿宋_GB2312" w:hAnsi="ˎ̥" w:eastAsia="仿宋_GB2312"/>
          <w:sz w:val="32"/>
          <w:szCs w:val="32"/>
          <w:lang w:val="en-US" w:eastAsia="zh-CN"/>
        </w:rPr>
        <w:t>负责乡镇人大换届有关工作。</w:t>
      </w:r>
    </w:p>
    <w:p w14:paraId="159D2CF9">
      <w:pPr>
        <w:spacing w:line="578" w:lineRule="exact"/>
        <w:ind w:firstLine="640" w:firstLineChars="200"/>
        <w:rPr>
          <w:rFonts w:hint="eastAsia" w:ascii="仿宋_GB2312" w:hAnsi="ˎ̥" w:eastAsia="仿宋_GB2312"/>
          <w:sz w:val="32"/>
          <w:szCs w:val="32"/>
          <w:lang w:val="en-US" w:eastAsia="zh-CN"/>
        </w:rPr>
      </w:pPr>
      <w:r>
        <w:rPr>
          <w:rFonts w:hint="eastAsia" w:ascii="仿宋_GB2312" w:hAnsi="ˎ̥" w:eastAsia="仿宋_GB2312"/>
          <w:sz w:val="32"/>
          <w:szCs w:val="32"/>
          <w:lang w:val="en-US" w:eastAsia="zh-CN"/>
        </w:rPr>
        <w:t>办理人大代表和群众来信，来访工作，协助、督促做好代表和群众提出的建议，批评及意见的办复工作。</w:t>
      </w:r>
    </w:p>
    <w:p w14:paraId="6BDF624D">
      <w:pPr>
        <w:spacing w:line="578" w:lineRule="exact"/>
        <w:ind w:firstLine="640" w:firstLineChars="200"/>
        <w:rPr>
          <w:rFonts w:hint="eastAsia" w:ascii="仿宋_GB2312" w:hAnsi="ˎ̥" w:eastAsia="仿宋_GB2312"/>
          <w:sz w:val="32"/>
          <w:szCs w:val="32"/>
          <w:lang w:val="en-US" w:eastAsia="zh-CN"/>
        </w:rPr>
      </w:pPr>
      <w:r>
        <w:rPr>
          <w:rFonts w:hint="eastAsia" w:ascii="仿宋_GB2312" w:hAnsi="ˎ̥" w:eastAsia="仿宋_GB2312"/>
          <w:sz w:val="32"/>
          <w:szCs w:val="32"/>
          <w:lang w:val="en-US" w:eastAsia="zh-CN"/>
        </w:rPr>
        <w:t>承担上级人大代表来乡镇视察，考察活动的工作汇报等具体事务。</w:t>
      </w:r>
    </w:p>
    <w:p w14:paraId="52B4757B">
      <w:pPr>
        <w:spacing w:line="578" w:lineRule="exact"/>
        <w:ind w:firstLine="640" w:firstLineChars="200"/>
        <w:rPr>
          <w:rFonts w:hint="eastAsia" w:ascii="仿宋_GB2312" w:hAnsi="ˎ̥" w:eastAsia="仿宋_GB2312"/>
          <w:sz w:val="32"/>
          <w:szCs w:val="32"/>
          <w:lang w:val="en-US" w:eastAsia="zh-CN"/>
        </w:rPr>
      </w:pPr>
      <w:r>
        <w:rPr>
          <w:rFonts w:hint="eastAsia" w:ascii="仿宋_GB2312" w:hAnsi="ˎ̥" w:eastAsia="仿宋_GB2312"/>
          <w:sz w:val="32"/>
          <w:szCs w:val="32"/>
          <w:lang w:val="en-US" w:eastAsia="zh-CN"/>
        </w:rPr>
        <w:t>负责乡镇政府有关人事任免的具体事务，管理相关人事资料。</w:t>
      </w:r>
    </w:p>
    <w:p w14:paraId="75F2F643">
      <w:pPr>
        <w:spacing w:line="578" w:lineRule="exact"/>
        <w:ind w:firstLine="640" w:firstLineChars="200"/>
        <w:rPr>
          <w:rFonts w:hint="eastAsia" w:ascii="仿宋_GB2312" w:hAnsi="ˎ̥" w:eastAsia="仿宋_GB2312"/>
          <w:sz w:val="32"/>
          <w:szCs w:val="32"/>
          <w:lang w:val="en-US" w:eastAsia="zh-CN"/>
        </w:rPr>
      </w:pPr>
      <w:r>
        <w:rPr>
          <w:rFonts w:hint="eastAsia" w:ascii="仿宋_GB2312" w:hAnsi="ˎ̥" w:eastAsia="仿宋_GB2312"/>
          <w:sz w:val="32"/>
          <w:szCs w:val="32"/>
          <w:lang w:val="en-US" w:eastAsia="zh-CN"/>
        </w:rPr>
        <w:t>负责乡镇人大会的组织及会务工作。</w:t>
      </w:r>
    </w:p>
    <w:p w14:paraId="06077422">
      <w:pPr>
        <w:spacing w:line="578" w:lineRule="exact"/>
        <w:ind w:firstLine="640" w:firstLineChars="200"/>
        <w:rPr>
          <w:rFonts w:hint="eastAsia" w:ascii="仿宋_GB2312" w:hAnsi="ˎ̥" w:eastAsia="仿宋_GB2312"/>
          <w:sz w:val="32"/>
          <w:szCs w:val="32"/>
          <w:lang w:val="en-US" w:eastAsia="zh-CN"/>
        </w:rPr>
      </w:pPr>
      <w:r>
        <w:rPr>
          <w:rFonts w:hint="eastAsia" w:ascii="仿宋_GB2312" w:hAnsi="ˎ̥" w:eastAsia="仿宋_GB2312"/>
          <w:sz w:val="32"/>
          <w:szCs w:val="32"/>
          <w:lang w:val="en-US" w:eastAsia="zh-CN"/>
        </w:rPr>
        <w:t>承办区人大常委会和乡镇党委交办的其他事项。</w:t>
      </w:r>
    </w:p>
    <w:p w14:paraId="7FDD8885">
      <w:pPr>
        <w:spacing w:line="578" w:lineRule="exact"/>
        <w:ind w:firstLine="640" w:firstLineChars="200"/>
        <w:rPr>
          <w:rFonts w:hint="eastAsia" w:ascii="仿宋_GB2312" w:hAnsi="ˎ̥" w:eastAsia="仿宋_GB2312"/>
          <w:sz w:val="32"/>
          <w:szCs w:val="32"/>
          <w:lang w:val="en-US" w:eastAsia="zh-CN"/>
        </w:rPr>
      </w:pPr>
      <w:r>
        <w:rPr>
          <w:rFonts w:hint="eastAsia" w:ascii="仿宋_GB2312" w:hAnsi="ˎ̥" w:eastAsia="仿宋_GB2312"/>
          <w:sz w:val="32"/>
          <w:szCs w:val="32"/>
          <w:lang w:val="en-US" w:eastAsia="zh-CN"/>
        </w:rPr>
        <w:t>（三）乡镇政府主要职责：</w:t>
      </w:r>
    </w:p>
    <w:p w14:paraId="03D9012F">
      <w:pPr>
        <w:spacing w:line="578" w:lineRule="exact"/>
        <w:ind w:firstLine="640" w:firstLineChars="200"/>
        <w:rPr>
          <w:rFonts w:hint="eastAsia" w:ascii="仿宋_GB2312" w:hAnsi="ˎ̥" w:eastAsia="仿宋_GB2312"/>
          <w:sz w:val="32"/>
          <w:szCs w:val="32"/>
          <w:lang w:val="en-US" w:eastAsia="zh-CN"/>
        </w:rPr>
      </w:pPr>
      <w:r>
        <w:rPr>
          <w:rFonts w:hint="eastAsia" w:ascii="仿宋_GB2312" w:hAnsi="ˎ̥" w:eastAsia="仿宋_GB2312"/>
          <w:sz w:val="32"/>
          <w:szCs w:val="32"/>
          <w:lang w:val="en-US" w:eastAsia="zh-CN"/>
        </w:rPr>
        <w:t xml:space="preserve">   贯彻落实中央、自治区、地区和区委、区政府各项工作的路线、方针、政策，主要做好促进经济发展、加强社会管理，提供公共服务和维护社会稳定等方面的工作。</w:t>
      </w:r>
    </w:p>
    <w:p w14:paraId="444E1D28">
      <w:pPr>
        <w:spacing w:line="578" w:lineRule="exact"/>
        <w:ind w:firstLine="640" w:firstLineChars="200"/>
        <w:rPr>
          <w:rFonts w:hint="eastAsia" w:ascii="仿宋_GB2312" w:hAnsi="ˎ̥" w:eastAsia="仿宋_GB2312"/>
          <w:sz w:val="32"/>
          <w:szCs w:val="32"/>
          <w:lang w:val="en-US" w:eastAsia="zh-CN"/>
        </w:rPr>
      </w:pPr>
      <w:r>
        <w:rPr>
          <w:rFonts w:hint="eastAsia" w:ascii="仿宋_GB2312" w:hAnsi="ˎ̥" w:eastAsia="仿宋_GB2312"/>
          <w:sz w:val="32"/>
          <w:szCs w:val="32"/>
          <w:lang w:val="en-US" w:eastAsia="zh-CN"/>
        </w:rPr>
        <w:t>（四）经济发展方面主要职责：</w:t>
      </w:r>
    </w:p>
    <w:p w14:paraId="7BBE764E">
      <w:pPr>
        <w:spacing w:line="578" w:lineRule="exact"/>
        <w:ind w:firstLine="640" w:firstLineChars="200"/>
        <w:rPr>
          <w:rFonts w:hint="eastAsia" w:ascii="仿宋_GB2312" w:hAnsi="ˎ̥" w:eastAsia="仿宋_GB2312"/>
          <w:sz w:val="32"/>
          <w:szCs w:val="32"/>
          <w:lang w:val="en-US" w:eastAsia="zh-CN"/>
        </w:rPr>
      </w:pPr>
      <w:r>
        <w:rPr>
          <w:rFonts w:hint="eastAsia" w:ascii="仿宋_GB2312" w:hAnsi="ˎ̥" w:eastAsia="仿宋_GB2312"/>
          <w:sz w:val="32"/>
          <w:szCs w:val="32"/>
          <w:lang w:val="en-US" w:eastAsia="zh-CN"/>
        </w:rPr>
        <w:t xml:space="preserve">  贯彻落实中央、自治区、地区和区委、区政府各项工作的路线、方针、政策和重要会议精神，围绕乡镇经济社会、动植物防疫、安全生产、文化卫生、教育体育、科学技术、优生优育、村镇规划建设、民政事务、残疾人保障、劳动就业和社会保障、国土、市政、环境保护等工作。</w:t>
      </w:r>
    </w:p>
    <w:p w14:paraId="4EF0E2A1">
      <w:pPr>
        <w:spacing w:line="578" w:lineRule="exact"/>
        <w:ind w:firstLine="640" w:firstLineChars="200"/>
        <w:rPr>
          <w:rFonts w:hint="eastAsia" w:ascii="仿宋_GB2312" w:hAnsi="ˎ̥" w:eastAsia="仿宋_GB2312"/>
          <w:sz w:val="32"/>
          <w:szCs w:val="32"/>
          <w:lang w:val="en-US" w:eastAsia="zh-CN"/>
        </w:rPr>
      </w:pPr>
      <w:r>
        <w:rPr>
          <w:rFonts w:hint="eastAsia" w:ascii="仿宋_GB2312" w:hAnsi="ˎ̥" w:eastAsia="仿宋_GB2312"/>
          <w:sz w:val="32"/>
          <w:szCs w:val="32"/>
          <w:lang w:val="en-US" w:eastAsia="zh-CN"/>
        </w:rPr>
        <w:t>（五）维护稳定和综治治理办公室主要职责：</w:t>
      </w:r>
    </w:p>
    <w:p w14:paraId="4FCCA35D">
      <w:pPr>
        <w:spacing w:line="578" w:lineRule="exact"/>
        <w:ind w:firstLine="640" w:firstLineChars="200"/>
        <w:rPr>
          <w:rFonts w:hint="eastAsia" w:ascii="仿宋_GB2312" w:hAnsi="ˎ̥" w:eastAsia="仿宋_GB2312"/>
          <w:sz w:val="32"/>
          <w:szCs w:val="32"/>
          <w:lang w:val="en-US" w:eastAsia="zh-CN"/>
        </w:rPr>
      </w:pPr>
      <w:r>
        <w:rPr>
          <w:rFonts w:hint="eastAsia" w:ascii="仿宋_GB2312" w:hAnsi="ˎ̥" w:eastAsia="仿宋_GB2312"/>
          <w:sz w:val="32"/>
          <w:szCs w:val="32"/>
          <w:lang w:val="en-US" w:eastAsia="zh-CN"/>
        </w:rPr>
        <w:t xml:space="preserve">   承担人民武装、社会管理综合治理、信访、矛盾纠纷排查调处、民族宗教、寺庙管理、安置帮教、群访群治组织建设等工作。协调与维护稳定相关工作。</w:t>
      </w:r>
    </w:p>
    <w:p w14:paraId="725C5FC6">
      <w:pPr>
        <w:spacing w:line="578" w:lineRule="exact"/>
        <w:ind w:firstLine="640" w:firstLineChars="200"/>
        <w:rPr>
          <w:rFonts w:hint="eastAsia" w:ascii="仿宋_GB2312" w:hAnsi="ˎ̥" w:eastAsia="仿宋_GB2312"/>
          <w:sz w:val="32"/>
          <w:szCs w:val="32"/>
          <w:lang w:val="en-US" w:eastAsia="zh-CN"/>
        </w:rPr>
      </w:pPr>
      <w:r>
        <w:rPr>
          <w:rFonts w:hint="eastAsia" w:ascii="仿宋_GB2312" w:hAnsi="ˎ̥" w:eastAsia="仿宋_GB2312"/>
          <w:sz w:val="32"/>
          <w:szCs w:val="32"/>
          <w:lang w:val="en-US" w:eastAsia="zh-CN"/>
        </w:rPr>
        <w:t>（六）经济发展办公室（二）主要职责：</w:t>
      </w:r>
    </w:p>
    <w:p w14:paraId="704CEB41">
      <w:pPr>
        <w:spacing w:line="578" w:lineRule="exact"/>
        <w:ind w:firstLine="640" w:firstLineChars="200"/>
        <w:rPr>
          <w:rFonts w:hint="eastAsia" w:ascii="仿宋_GB2312" w:hAnsi="ˎ̥" w:eastAsia="仿宋_GB2312"/>
          <w:sz w:val="32"/>
          <w:szCs w:val="32"/>
          <w:lang w:val="en-US" w:eastAsia="zh-CN"/>
        </w:rPr>
      </w:pPr>
      <w:r>
        <w:rPr>
          <w:rFonts w:hint="eastAsia" w:ascii="仿宋_GB2312" w:hAnsi="ˎ̥" w:eastAsia="仿宋_GB2312"/>
          <w:sz w:val="32"/>
          <w:szCs w:val="32"/>
          <w:lang w:val="en-US" w:eastAsia="zh-CN"/>
        </w:rPr>
        <w:t xml:space="preserve">   承担乡镇财政预算的制定和财务日常管理工作。</w:t>
      </w:r>
    </w:p>
    <w:p w14:paraId="4D601D6D">
      <w:pPr>
        <w:spacing w:line="578" w:lineRule="exact"/>
        <w:ind w:firstLine="640" w:firstLineChars="200"/>
        <w:rPr>
          <w:rFonts w:hint="eastAsia" w:ascii="仿宋_GB2312" w:hAnsi="ˎ̥" w:eastAsia="仿宋_GB2312"/>
          <w:sz w:val="32"/>
          <w:szCs w:val="32"/>
          <w:lang w:val="en-US" w:eastAsia="zh-CN"/>
        </w:rPr>
      </w:pPr>
      <w:r>
        <w:rPr>
          <w:rFonts w:hint="eastAsia" w:ascii="仿宋_GB2312" w:hAnsi="ˎ̥" w:eastAsia="仿宋_GB2312"/>
          <w:sz w:val="32"/>
          <w:szCs w:val="32"/>
          <w:lang w:val="en-US" w:eastAsia="zh-CN"/>
        </w:rPr>
        <w:t xml:space="preserve">  二、乡镇事业机构主要职责</w:t>
      </w:r>
    </w:p>
    <w:p w14:paraId="55CFF6C7">
      <w:pPr>
        <w:spacing w:line="578" w:lineRule="exact"/>
        <w:ind w:firstLine="640" w:firstLineChars="200"/>
        <w:rPr>
          <w:rFonts w:hint="eastAsia" w:ascii="仿宋_GB2312" w:hAnsi="ˎ̥" w:eastAsia="仿宋_GB2312"/>
          <w:sz w:val="32"/>
          <w:szCs w:val="32"/>
          <w:lang w:val="en-US" w:eastAsia="zh-CN"/>
        </w:rPr>
      </w:pPr>
      <w:r>
        <w:rPr>
          <w:rFonts w:hint="eastAsia" w:ascii="仿宋_GB2312" w:hAnsi="ˎ̥" w:eastAsia="仿宋_GB2312"/>
          <w:sz w:val="32"/>
          <w:szCs w:val="32"/>
          <w:lang w:val="en-US" w:eastAsia="zh-CN"/>
        </w:rPr>
        <w:t xml:space="preserve"> （一）、乡镇卫生院（优生优育服务站）主要职责：承担乡镇医疗、保健、疾病预防和优生优育技术服务等工作。</w:t>
      </w:r>
    </w:p>
    <w:p w14:paraId="50A19C30">
      <w:pPr>
        <w:spacing w:line="578" w:lineRule="exact"/>
        <w:ind w:firstLine="640" w:firstLineChars="200"/>
        <w:rPr>
          <w:rFonts w:hint="eastAsia" w:ascii="仿宋_GB2312" w:hAnsi="ˎ̥" w:eastAsia="仿宋_GB2312"/>
          <w:sz w:val="32"/>
          <w:szCs w:val="32"/>
          <w:lang w:val="en-US" w:eastAsia="zh-CN"/>
        </w:rPr>
      </w:pPr>
      <w:r>
        <w:rPr>
          <w:rFonts w:hint="eastAsia" w:ascii="仿宋_GB2312" w:hAnsi="ˎ̥" w:eastAsia="仿宋_GB2312"/>
          <w:sz w:val="32"/>
          <w:szCs w:val="32"/>
          <w:lang w:val="en-US" w:eastAsia="zh-CN"/>
        </w:rPr>
        <w:t xml:space="preserve"> （ 二）、乡镇农牧综合服务中心（畜牧兽医服务中心）主要职责：承担乡镇农牧技术推广、农机、种子推广、科技培训、蔬菜种植、草原管理、畜牧兽医、兽防、野生动物保护、林业和水利等工作。</w:t>
      </w:r>
    </w:p>
    <w:p w14:paraId="4326D95E">
      <w:pPr>
        <w:spacing w:line="578" w:lineRule="exact"/>
        <w:ind w:firstLine="640" w:firstLineChars="200"/>
        <w:rPr>
          <w:rFonts w:hint="eastAsia" w:ascii="仿宋_GB2312" w:hAnsi="ˎ̥" w:eastAsia="仿宋_GB2312"/>
          <w:sz w:val="32"/>
          <w:szCs w:val="32"/>
          <w:lang w:val="en-US" w:eastAsia="zh-CN"/>
        </w:rPr>
      </w:pPr>
      <w:r>
        <w:rPr>
          <w:rFonts w:hint="eastAsia" w:ascii="仿宋_GB2312" w:hAnsi="ˎ̥" w:eastAsia="仿宋_GB2312"/>
          <w:sz w:val="32"/>
          <w:szCs w:val="32"/>
          <w:lang w:val="en-US" w:eastAsia="zh-CN"/>
        </w:rPr>
        <w:t>乡镇文化服务中心主要职责：承担远程教育站点的维护使用和乡镇文化、广播、电影、电视、图书、群众体育等工作。</w:t>
      </w:r>
    </w:p>
    <w:p w14:paraId="7992E1C6">
      <w:pPr>
        <w:spacing w:line="578" w:lineRule="exact"/>
        <w:ind w:firstLine="640" w:firstLineChars="200"/>
        <w:rPr>
          <w:rFonts w:hint="eastAsia" w:ascii="仿宋_GB2312" w:hAnsi="ˎ̥" w:eastAsia="仿宋_GB2312"/>
          <w:sz w:val="32"/>
          <w:szCs w:val="32"/>
          <w:lang w:val="en-US" w:eastAsia="zh-CN"/>
        </w:rPr>
      </w:pPr>
      <w:r>
        <w:rPr>
          <w:rFonts w:hint="eastAsia" w:ascii="仿宋_GB2312" w:hAnsi="ˎ̥" w:eastAsia="仿宋_GB2312"/>
          <w:sz w:val="32"/>
          <w:szCs w:val="32"/>
          <w:lang w:val="en-US" w:eastAsia="zh-CN"/>
        </w:rPr>
        <w:t>乡镇机关后勤服务中心主要职责：负责乡镇机关后勤保障工作。</w:t>
      </w:r>
    </w:p>
    <w:p w14:paraId="0680DACE">
      <w:pPr>
        <w:spacing w:line="578" w:lineRule="exact"/>
        <w:ind w:firstLine="320" w:firstLineChars="100"/>
        <w:rPr>
          <w:rFonts w:hint="eastAsia" w:ascii="黑体" w:hAnsi="黑体" w:eastAsia="黑体" w:cs="黑体"/>
          <w:sz w:val="32"/>
          <w:szCs w:val="32"/>
        </w:rPr>
      </w:pPr>
      <w:bookmarkStart w:id="14" w:name="_Toc6572_WPSOffice_Level2"/>
      <w:bookmarkStart w:id="15" w:name="_Toc17796_WPSOffice_Level2"/>
      <w:bookmarkStart w:id="16" w:name="_Toc4833_WPSOffice_Level2"/>
      <w:bookmarkStart w:id="17" w:name="_Toc24059_WPSOffice_Level2"/>
      <w:bookmarkStart w:id="18" w:name="_Toc24474_WPSOffice_Level2"/>
      <w:r>
        <w:rPr>
          <w:rFonts w:hint="eastAsia" w:ascii="黑体" w:hAnsi="黑体" w:eastAsia="黑体" w:cs="黑体"/>
          <w:sz w:val="32"/>
          <w:szCs w:val="32"/>
        </w:rPr>
        <w:t>二、机构设置</w:t>
      </w:r>
      <w:bookmarkEnd w:id="14"/>
      <w:bookmarkEnd w:id="15"/>
      <w:bookmarkEnd w:id="16"/>
      <w:bookmarkEnd w:id="17"/>
      <w:bookmarkEnd w:id="18"/>
    </w:p>
    <w:p w14:paraId="08F1067A">
      <w:pPr>
        <w:spacing w:line="578" w:lineRule="exact"/>
        <w:ind w:firstLine="640" w:firstLineChars="200"/>
        <w:rPr>
          <w:rFonts w:hint="eastAsia" w:ascii="仿宋_GB2312" w:hAnsi="ˎ̥" w:eastAsia="仿宋_GB2312"/>
          <w:sz w:val="32"/>
          <w:szCs w:val="32"/>
        </w:rPr>
      </w:pPr>
      <w:r>
        <w:rPr>
          <w:rFonts w:hint="eastAsia" w:ascii="仿宋_GB2312" w:hAnsi="ˎ̥" w:eastAsia="仿宋_GB2312"/>
          <w:sz w:val="32"/>
          <w:szCs w:val="32"/>
        </w:rPr>
        <w:t>纳入</w:t>
      </w:r>
      <w:r>
        <w:rPr>
          <w:rFonts w:hint="eastAsia" w:ascii="仿宋_GB2312" w:hAnsi="ˎ̥" w:eastAsia="仿宋_GB2312"/>
          <w:sz w:val="32"/>
          <w:szCs w:val="32"/>
          <w:lang w:val="en-US" w:eastAsia="zh-CN"/>
        </w:rPr>
        <w:t>色尼区那曲镇人民政府</w:t>
      </w:r>
      <w:r>
        <w:rPr>
          <w:rFonts w:hint="default" w:ascii="仿宋_GB2312" w:hAnsi="ˎ̥" w:eastAsia="仿宋_GB2312"/>
          <w:sz w:val="32"/>
          <w:szCs w:val="32"/>
          <w:lang w:val="en-US"/>
        </w:rPr>
        <w:t>2024</w:t>
      </w:r>
      <w:r>
        <w:rPr>
          <w:rFonts w:hint="eastAsia" w:ascii="仿宋_GB2312" w:hAnsi="ˎ̥" w:eastAsia="仿宋_GB2312"/>
          <w:sz w:val="32"/>
          <w:szCs w:val="32"/>
        </w:rPr>
        <w:t>年度部门决算编制范围的单位共</w:t>
      </w:r>
      <w:r>
        <w:rPr>
          <w:rFonts w:hint="eastAsia" w:ascii="仿宋_GB2312" w:hAnsi="ˎ̥" w:eastAsia="仿宋_GB2312"/>
          <w:sz w:val="32"/>
          <w:szCs w:val="32"/>
          <w:lang w:val="en-US" w:eastAsia="zh-CN"/>
        </w:rPr>
        <w:t>1</w:t>
      </w:r>
      <w:r>
        <w:rPr>
          <w:rFonts w:hint="eastAsia" w:ascii="仿宋_GB2312" w:hAnsi="ˎ̥" w:eastAsia="仿宋_GB2312"/>
          <w:sz w:val="32"/>
          <w:szCs w:val="32"/>
        </w:rPr>
        <w:t>个，包括：</w:t>
      </w:r>
    </w:p>
    <w:p w14:paraId="6CEC4B70">
      <w:pPr>
        <w:spacing w:line="578" w:lineRule="exact"/>
        <w:ind w:firstLine="640" w:firstLineChars="200"/>
        <w:rPr>
          <w:rFonts w:hint="eastAsia" w:ascii="方正楷体_GBK" w:hAnsi="方正楷体_GBK" w:eastAsia="方正楷体_GBK" w:cs="方正楷体_GBK"/>
          <w:sz w:val="32"/>
          <w:szCs w:val="32"/>
        </w:rPr>
      </w:pPr>
      <w:bookmarkStart w:id="19" w:name="_Toc25738_WPSOffice_Level2"/>
      <w:bookmarkStart w:id="20" w:name="_Toc24421_WPSOffice_Level2"/>
      <w:r>
        <w:rPr>
          <w:rFonts w:hint="eastAsia" w:ascii="方正楷体_GBK" w:hAnsi="方正楷体_GBK" w:eastAsia="方正楷体_GBK" w:cs="方正楷体_GBK"/>
          <w:sz w:val="32"/>
          <w:szCs w:val="32"/>
        </w:rPr>
        <w:t>（一）</w:t>
      </w:r>
      <w:r>
        <w:rPr>
          <w:rFonts w:hint="eastAsia" w:ascii="仿宋_GB2312" w:hAnsi="ˎ̥" w:eastAsia="仿宋_GB2312"/>
          <w:sz w:val="32"/>
          <w:szCs w:val="32"/>
          <w:lang w:val="en-US" w:eastAsia="zh-CN"/>
        </w:rPr>
        <w:t>色尼区那曲镇人民政府</w:t>
      </w:r>
      <w:r>
        <w:rPr>
          <w:rFonts w:hint="eastAsia" w:ascii="方正楷体_GBK" w:hAnsi="方正楷体_GBK" w:eastAsia="方正楷体_GBK" w:cs="方正楷体_GBK"/>
          <w:sz w:val="32"/>
          <w:szCs w:val="32"/>
        </w:rPr>
        <w:t>部门本级</w:t>
      </w:r>
      <w:bookmarkEnd w:id="19"/>
      <w:bookmarkEnd w:id="20"/>
      <w:bookmarkStart w:id="123" w:name="_GoBack"/>
      <w:bookmarkEnd w:id="123"/>
    </w:p>
    <w:p w14:paraId="6A334B0C">
      <w:pPr>
        <w:spacing w:line="578" w:lineRule="exact"/>
        <w:ind w:firstLine="640" w:firstLineChars="200"/>
        <w:rPr>
          <w:rFonts w:hint="eastAsia" w:ascii="方正楷体_GBK" w:hAnsi="方正楷体_GBK" w:eastAsia="方正楷体_GBK" w:cs="方正楷体_GBK"/>
          <w:sz w:val="32"/>
          <w:szCs w:val="32"/>
        </w:rPr>
      </w:pPr>
      <w:bookmarkStart w:id="21" w:name="_Toc19721_WPSOffice_Level2"/>
      <w:bookmarkStart w:id="22" w:name="_Toc4442_WPSOffice_Level2"/>
      <w:r>
        <w:rPr>
          <w:rFonts w:hint="eastAsia" w:ascii="方正楷体_GBK" w:hAnsi="方正楷体_GBK" w:eastAsia="方正楷体_GBK" w:cs="方正楷体_GBK"/>
          <w:sz w:val="32"/>
          <w:szCs w:val="32"/>
        </w:rPr>
        <w:t>（二）</w:t>
      </w:r>
      <w:r>
        <w:rPr>
          <w:rFonts w:hint="eastAsia" w:ascii="仿宋_GB2312" w:hAnsi="ˎ̥" w:eastAsia="仿宋_GB2312"/>
          <w:sz w:val="32"/>
          <w:szCs w:val="32"/>
          <w:lang w:val="en-US" w:eastAsia="zh-CN"/>
        </w:rPr>
        <w:t>色尼区那曲镇人民政府</w:t>
      </w:r>
      <w:r>
        <w:rPr>
          <w:rFonts w:hint="eastAsia" w:ascii="方正楷体_GBK" w:hAnsi="方正楷体_GBK" w:eastAsia="方正楷体_GBK" w:cs="方正楷体_GBK"/>
          <w:sz w:val="32"/>
          <w:szCs w:val="32"/>
        </w:rPr>
        <w:t>下属单位</w:t>
      </w:r>
      <w:bookmarkEnd w:id="21"/>
      <w:bookmarkEnd w:id="22"/>
    </w:p>
    <w:p w14:paraId="12A2DEB9">
      <w:pPr>
        <w:spacing w:line="578" w:lineRule="exact"/>
        <w:ind w:firstLine="1600" w:firstLineChars="500"/>
        <w:rPr>
          <w:rFonts w:hint="eastAsia" w:ascii="方正楷体_GBK" w:hAnsi="方正楷体_GBK" w:eastAsia="方正楷体_GBK" w:cs="方正楷体_GBK"/>
          <w:sz w:val="32"/>
          <w:szCs w:val="32"/>
          <w:lang w:eastAsia="zh-CN"/>
        </w:rPr>
      </w:pPr>
      <w:r>
        <w:rPr>
          <w:rFonts w:hint="eastAsia" w:ascii="仿宋_GB2312" w:hAnsi="ˎ̥" w:eastAsia="仿宋_GB2312"/>
          <w:sz w:val="32"/>
          <w:szCs w:val="32"/>
          <w:lang w:val="en-US" w:eastAsia="zh-CN"/>
        </w:rPr>
        <w:t>色尼区那曲镇人民政府</w:t>
      </w:r>
      <w:r>
        <w:rPr>
          <w:rFonts w:hint="eastAsia" w:ascii="仿宋_GB2312" w:hAnsi="ˎ̥" w:eastAsia="仿宋_GB2312"/>
          <w:sz w:val="32"/>
          <w:szCs w:val="32"/>
          <w:lang w:eastAsia="zh-CN"/>
        </w:rPr>
        <w:t>无下属单位</w:t>
      </w:r>
    </w:p>
    <w:p w14:paraId="28F06AC3">
      <w:pPr>
        <w:spacing w:line="578" w:lineRule="exact"/>
        <w:ind w:firstLine="640" w:firstLineChars="200"/>
        <w:rPr>
          <w:rFonts w:hint="eastAsia" w:ascii="仿宋_GB2312" w:hAnsi="ˎ̥" w:eastAsia="仿宋_GB2312"/>
          <w:sz w:val="32"/>
          <w:szCs w:val="32"/>
        </w:rPr>
      </w:pPr>
      <w:r>
        <w:rPr>
          <w:rFonts w:hint="eastAsia" w:ascii="仿宋_GB2312" w:hAnsi="ˎ̥" w:eastAsia="仿宋_GB2312"/>
          <w:sz w:val="32"/>
          <w:szCs w:val="32"/>
        </w:rPr>
        <w:t>（注：如果是基层预算单位，没有下属单位的，可只说明单位内设机构即可。）</w:t>
      </w:r>
    </w:p>
    <w:p w14:paraId="149848AF">
      <w:pPr>
        <w:spacing w:line="578" w:lineRule="exact"/>
        <w:jc w:val="center"/>
        <w:rPr>
          <w:rFonts w:hint="eastAsia" w:ascii="黑体" w:hAnsi="ˎ̥" w:eastAsia="黑体"/>
          <w:sz w:val="32"/>
          <w:szCs w:val="32"/>
        </w:rPr>
      </w:pPr>
      <w:bookmarkStart w:id="23" w:name="_Toc30451_WPSOffice_Level1"/>
      <w:bookmarkStart w:id="24" w:name="_Toc6234_WPSOffice_Level1"/>
      <w:bookmarkStart w:id="25" w:name="_Toc28253_WPSOffice_Level1"/>
      <w:bookmarkStart w:id="26" w:name="_Toc8164_WPSOffice_Level1"/>
      <w:bookmarkStart w:id="27" w:name="_Toc15521_WPSOffice_Level1"/>
      <w:bookmarkStart w:id="28" w:name="_Toc30690_WPSOffice_Level1"/>
      <w:bookmarkStart w:id="29" w:name="_Toc4029_WPSOffice_Level2"/>
      <w:bookmarkStart w:id="30" w:name="_Toc6211_WPSOffice_Level2"/>
      <w:bookmarkStart w:id="31" w:name="_Toc8867_WPSOffice_Level2"/>
      <w:bookmarkStart w:id="32" w:name="_Toc11518_WPSOffice_Level2"/>
      <w:bookmarkStart w:id="33" w:name="_Toc32695_WPSOffice_Level2"/>
      <w:bookmarkStart w:id="34" w:name="_Toc32472_WPSOffice_Level2"/>
    </w:p>
    <w:p w14:paraId="5ABA64D5">
      <w:pPr>
        <w:spacing w:line="578" w:lineRule="exact"/>
        <w:jc w:val="center"/>
        <w:rPr>
          <w:rFonts w:hint="eastAsia" w:ascii="黑体" w:hAnsi="ˎ̥" w:eastAsia="黑体"/>
          <w:sz w:val="32"/>
          <w:szCs w:val="32"/>
        </w:rPr>
      </w:pPr>
      <w:r>
        <w:rPr>
          <w:rFonts w:hint="eastAsia" w:ascii="黑体" w:hAnsi="ˎ̥" w:eastAsia="黑体"/>
          <w:sz w:val="32"/>
          <w:szCs w:val="32"/>
        </w:rPr>
        <w:t xml:space="preserve">第二部分  </w:t>
      </w:r>
      <w:r>
        <w:rPr>
          <w:rFonts w:hint="default" w:ascii="黑体" w:hAnsi="ˎ̥" w:eastAsia="黑体"/>
          <w:sz w:val="32"/>
          <w:szCs w:val="32"/>
          <w:lang w:val="en-US"/>
        </w:rPr>
        <w:t>2024</w:t>
      </w:r>
      <w:r>
        <w:rPr>
          <w:rFonts w:hint="eastAsia" w:ascii="黑体" w:hAnsi="ˎ̥" w:eastAsia="黑体"/>
          <w:sz w:val="32"/>
          <w:szCs w:val="32"/>
        </w:rPr>
        <w:t>年度部门决算公开报表</w:t>
      </w:r>
      <w:bookmarkEnd w:id="23"/>
      <w:bookmarkEnd w:id="24"/>
      <w:bookmarkEnd w:id="25"/>
      <w:bookmarkEnd w:id="26"/>
      <w:bookmarkEnd w:id="27"/>
      <w:bookmarkEnd w:id="28"/>
    </w:p>
    <w:p w14:paraId="1A7D1292">
      <w:pPr>
        <w:spacing w:line="578" w:lineRule="exact"/>
        <w:ind w:firstLine="645"/>
        <w:rPr>
          <w:rFonts w:hint="eastAsia" w:ascii="黑体" w:hAnsi="黑体" w:eastAsia="黑体" w:cs="黑体"/>
          <w:sz w:val="32"/>
          <w:szCs w:val="32"/>
        </w:rPr>
      </w:pPr>
    </w:p>
    <w:p w14:paraId="4609FEC3">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一、收入支出决算公开表</w:t>
      </w:r>
      <w:bookmarkEnd w:id="29"/>
      <w:bookmarkEnd w:id="30"/>
      <w:bookmarkEnd w:id="31"/>
      <w:bookmarkEnd w:id="32"/>
      <w:bookmarkEnd w:id="33"/>
      <w:bookmarkEnd w:id="34"/>
    </w:p>
    <w:p w14:paraId="646AEC68">
      <w:pPr>
        <w:spacing w:line="578" w:lineRule="exact"/>
        <w:ind w:firstLine="645"/>
        <w:rPr>
          <w:rFonts w:hint="eastAsia" w:ascii="黑体" w:hAnsi="黑体" w:eastAsia="黑体" w:cs="黑体"/>
          <w:sz w:val="32"/>
          <w:szCs w:val="32"/>
        </w:rPr>
      </w:pPr>
      <w:bookmarkStart w:id="35" w:name="_Toc26621_WPSOffice_Level2"/>
      <w:bookmarkStart w:id="36" w:name="_Toc30334_WPSOffice_Level2"/>
      <w:bookmarkStart w:id="37" w:name="_Toc28622_WPSOffice_Level2"/>
      <w:bookmarkStart w:id="38" w:name="_Toc14349_WPSOffice_Level2"/>
      <w:bookmarkStart w:id="39" w:name="_Toc25608_WPSOffice_Level2"/>
      <w:bookmarkStart w:id="40" w:name="_Toc23139_WPSOffice_Level2"/>
      <w:r>
        <w:rPr>
          <w:rFonts w:hint="eastAsia" w:ascii="黑体" w:hAnsi="黑体" w:eastAsia="黑体" w:cs="黑体"/>
          <w:sz w:val="32"/>
          <w:szCs w:val="32"/>
        </w:rPr>
        <w:t>二、收入决算公开表</w:t>
      </w:r>
      <w:bookmarkEnd w:id="35"/>
      <w:bookmarkEnd w:id="36"/>
      <w:bookmarkEnd w:id="37"/>
      <w:bookmarkEnd w:id="38"/>
      <w:bookmarkEnd w:id="39"/>
      <w:bookmarkEnd w:id="40"/>
      <w:bookmarkStart w:id="41" w:name="_Toc3262_WPSOffice_Level2"/>
      <w:bookmarkStart w:id="42" w:name="_Toc17626_WPSOffice_Level2"/>
      <w:bookmarkStart w:id="43" w:name="_Toc17858_WPSOffice_Level2"/>
      <w:bookmarkStart w:id="44" w:name="_Toc13854_WPSOffice_Level2"/>
      <w:bookmarkStart w:id="45" w:name="_Toc5489_WPSOffice_Level2"/>
      <w:bookmarkStart w:id="46" w:name="_Toc14658_WPSOffice_Level2"/>
    </w:p>
    <w:p w14:paraId="2D43FEAF">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三、支出决算公开表</w:t>
      </w:r>
      <w:bookmarkEnd w:id="41"/>
      <w:bookmarkEnd w:id="42"/>
      <w:bookmarkEnd w:id="43"/>
      <w:bookmarkEnd w:id="44"/>
      <w:bookmarkEnd w:id="45"/>
      <w:bookmarkEnd w:id="46"/>
      <w:bookmarkStart w:id="47" w:name="_Toc13701_WPSOffice_Level2"/>
      <w:bookmarkStart w:id="48" w:name="_Toc23493_WPSOffice_Level2"/>
      <w:bookmarkStart w:id="49" w:name="_Toc21415_WPSOffice_Level2"/>
      <w:bookmarkStart w:id="50" w:name="_Toc4265_WPSOffice_Level2"/>
      <w:bookmarkStart w:id="51" w:name="_Toc23591_WPSOffice_Level2"/>
      <w:bookmarkStart w:id="52" w:name="_Toc7988_WPSOffice_Level2"/>
    </w:p>
    <w:p w14:paraId="466CE0B2">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四、财政拨款收入支出决算公开表</w:t>
      </w:r>
      <w:bookmarkEnd w:id="47"/>
      <w:bookmarkEnd w:id="48"/>
      <w:bookmarkEnd w:id="49"/>
      <w:bookmarkEnd w:id="50"/>
      <w:bookmarkEnd w:id="51"/>
      <w:bookmarkEnd w:id="52"/>
    </w:p>
    <w:p w14:paraId="1CA1AAB7">
      <w:pPr>
        <w:spacing w:line="578" w:lineRule="exact"/>
        <w:ind w:firstLine="645"/>
        <w:rPr>
          <w:rFonts w:hint="eastAsia" w:ascii="黑体" w:hAnsi="黑体" w:eastAsia="黑体" w:cs="黑体"/>
          <w:sz w:val="32"/>
          <w:szCs w:val="32"/>
        </w:rPr>
      </w:pPr>
      <w:bookmarkStart w:id="53" w:name="_Toc25166_WPSOffice_Level2"/>
      <w:bookmarkStart w:id="54" w:name="_Toc22783_WPSOffice_Level2"/>
      <w:bookmarkStart w:id="55" w:name="_Toc7879_WPSOffice_Level2"/>
      <w:bookmarkStart w:id="56" w:name="_Toc23829_WPSOffice_Level2"/>
      <w:bookmarkStart w:id="57" w:name="_Toc13516_WPSOffice_Level2"/>
      <w:bookmarkStart w:id="58" w:name="_Toc2158_WPSOffice_Level2"/>
      <w:r>
        <w:rPr>
          <w:rFonts w:hint="eastAsia" w:ascii="黑体" w:hAnsi="黑体" w:eastAsia="黑体" w:cs="黑体"/>
          <w:sz w:val="32"/>
          <w:szCs w:val="32"/>
        </w:rPr>
        <w:t>五、一般公共预算财政拨款收入支出决算</w:t>
      </w:r>
      <w:bookmarkEnd w:id="53"/>
      <w:bookmarkEnd w:id="54"/>
      <w:bookmarkEnd w:id="55"/>
      <w:bookmarkEnd w:id="56"/>
      <w:r>
        <w:rPr>
          <w:rFonts w:hint="eastAsia" w:ascii="黑体" w:hAnsi="黑体" w:eastAsia="黑体" w:cs="黑体"/>
          <w:sz w:val="32"/>
          <w:szCs w:val="32"/>
        </w:rPr>
        <w:t>公开表</w:t>
      </w:r>
      <w:bookmarkEnd w:id="57"/>
      <w:bookmarkEnd w:id="58"/>
      <w:bookmarkStart w:id="59" w:name="_Toc17833_WPSOffice_Level2"/>
      <w:bookmarkStart w:id="60" w:name="_Toc5343_WPSOffice_Level2"/>
      <w:bookmarkStart w:id="61" w:name="_Toc17283_WPSOffice_Level2"/>
      <w:bookmarkStart w:id="62" w:name="_Toc8373_WPSOffice_Level2"/>
      <w:bookmarkStart w:id="63" w:name="_Toc2632_WPSOffice_Level2"/>
      <w:bookmarkStart w:id="64" w:name="_Toc25362_WPSOffice_Level2"/>
    </w:p>
    <w:p w14:paraId="163493D2">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六、一般公共预算财政拨款基本支出决算</w:t>
      </w:r>
      <w:bookmarkEnd w:id="59"/>
      <w:bookmarkEnd w:id="60"/>
      <w:bookmarkEnd w:id="61"/>
      <w:bookmarkEnd w:id="62"/>
      <w:bookmarkEnd w:id="63"/>
      <w:bookmarkEnd w:id="64"/>
      <w:r>
        <w:rPr>
          <w:rFonts w:hint="eastAsia" w:ascii="黑体" w:hAnsi="黑体" w:eastAsia="黑体" w:cs="黑体"/>
          <w:sz w:val="32"/>
          <w:szCs w:val="32"/>
        </w:rPr>
        <w:t>公开表</w:t>
      </w:r>
    </w:p>
    <w:p w14:paraId="11250B0D">
      <w:pPr>
        <w:spacing w:line="578" w:lineRule="exact"/>
        <w:ind w:left="1118" w:leftChars="304" w:hanging="480" w:hangingChars="150"/>
        <w:rPr>
          <w:rFonts w:hint="eastAsia" w:ascii="黑体" w:hAnsi="黑体" w:eastAsia="黑体" w:cs="黑体"/>
          <w:sz w:val="32"/>
          <w:szCs w:val="32"/>
        </w:rPr>
      </w:pPr>
      <w:bookmarkStart w:id="65" w:name="_Toc5594_WPSOffice_Level2"/>
      <w:bookmarkStart w:id="66" w:name="_Toc21310_WPSOffice_Level2"/>
      <w:bookmarkStart w:id="67" w:name="_Toc13345_WPSOffice_Level2"/>
      <w:bookmarkStart w:id="68" w:name="_Toc11799_WPSOffice_Level2"/>
      <w:bookmarkStart w:id="69" w:name="_Toc6020_WPSOffice_Level2"/>
      <w:bookmarkStart w:id="70" w:name="_Toc1533_WPSOffice_Level2"/>
      <w:r>
        <w:rPr>
          <w:rFonts w:hint="eastAsia" w:ascii="黑体" w:hAnsi="黑体" w:eastAsia="黑体" w:cs="黑体"/>
          <w:sz w:val="32"/>
          <w:szCs w:val="32"/>
        </w:rPr>
        <w:t>七、政府性基金预算财政拨款收入支出决算</w:t>
      </w:r>
      <w:bookmarkEnd w:id="65"/>
      <w:bookmarkEnd w:id="66"/>
      <w:bookmarkEnd w:id="67"/>
      <w:bookmarkEnd w:id="68"/>
      <w:bookmarkEnd w:id="69"/>
      <w:bookmarkEnd w:id="70"/>
      <w:r>
        <w:rPr>
          <w:rFonts w:hint="eastAsia" w:ascii="黑体" w:hAnsi="黑体" w:eastAsia="黑体" w:cs="黑体"/>
          <w:sz w:val="32"/>
          <w:szCs w:val="32"/>
        </w:rPr>
        <w:t>公开表</w:t>
      </w:r>
    </w:p>
    <w:p w14:paraId="33B6C1DC">
      <w:pPr>
        <w:spacing w:line="578" w:lineRule="exact"/>
        <w:ind w:left="1118" w:leftChars="304" w:hanging="480" w:hangingChars="150"/>
        <w:rPr>
          <w:rFonts w:hint="eastAsia" w:ascii="黑体" w:hAnsi="黑体" w:eastAsia="黑体" w:cs="黑体"/>
          <w:sz w:val="32"/>
          <w:szCs w:val="32"/>
        </w:rPr>
      </w:pPr>
      <w:r>
        <w:rPr>
          <w:rFonts w:hint="eastAsia" w:ascii="黑体" w:hAnsi="黑体" w:eastAsia="黑体" w:cs="黑体"/>
          <w:sz w:val="32"/>
          <w:szCs w:val="32"/>
        </w:rPr>
        <w:t>八、国有资本经营预算财政拨款收入支出决算公开表</w:t>
      </w:r>
    </w:p>
    <w:p w14:paraId="6225979D">
      <w:pPr>
        <w:spacing w:line="578" w:lineRule="exact"/>
        <w:ind w:firstLine="640"/>
        <w:rPr>
          <w:rFonts w:hint="eastAsia" w:ascii="黑体" w:hAnsi="黑体" w:eastAsia="黑体" w:cs="黑体"/>
          <w:sz w:val="32"/>
          <w:szCs w:val="32"/>
        </w:rPr>
      </w:pPr>
      <w:bookmarkStart w:id="71" w:name="_Toc9377_WPSOffice_Level2"/>
      <w:bookmarkStart w:id="72" w:name="_Toc1820_WPSOffice_Level2"/>
      <w:bookmarkStart w:id="73" w:name="_Toc29886_WPSOffice_Level2"/>
      <w:bookmarkStart w:id="74" w:name="_Toc19961_WPSOffice_Level2"/>
      <w:r>
        <w:rPr>
          <w:rFonts w:hint="eastAsia" w:ascii="黑体" w:hAnsi="黑体" w:eastAsia="黑体" w:cs="黑体"/>
          <w:sz w:val="32"/>
          <w:szCs w:val="32"/>
        </w:rPr>
        <w:t>九、财政拨款“三公”经费支出决算</w:t>
      </w:r>
      <w:bookmarkEnd w:id="71"/>
      <w:bookmarkEnd w:id="72"/>
      <w:bookmarkEnd w:id="73"/>
      <w:bookmarkEnd w:id="74"/>
      <w:r>
        <w:rPr>
          <w:rFonts w:hint="eastAsia" w:ascii="黑体" w:hAnsi="黑体" w:eastAsia="黑体" w:cs="黑体"/>
          <w:sz w:val="32"/>
          <w:szCs w:val="32"/>
        </w:rPr>
        <w:t>公开表</w:t>
      </w:r>
    </w:p>
    <w:p w14:paraId="752E8721">
      <w:pPr>
        <w:spacing w:line="578" w:lineRule="exact"/>
        <w:ind w:firstLine="640"/>
        <w:rPr>
          <w:rFonts w:hint="eastAsia" w:ascii="仿宋" w:hAnsi="仿宋" w:eastAsia="仿宋" w:cs="仿宋"/>
          <w:w w:val="100"/>
          <w:sz w:val="32"/>
          <w:szCs w:val="32"/>
        </w:rPr>
      </w:pPr>
      <w:r>
        <w:rPr>
          <w:rFonts w:hint="eastAsia" w:ascii="仿宋" w:hAnsi="仿宋" w:eastAsia="仿宋" w:cs="仿宋"/>
          <w:w w:val="100"/>
          <w:sz w:val="32"/>
          <w:szCs w:val="32"/>
        </w:rPr>
        <w:t xml:space="preserve">以上报表见附件1。   </w:t>
      </w:r>
    </w:p>
    <w:p w14:paraId="5B482E07">
      <w:pPr>
        <w:spacing w:line="578" w:lineRule="exact"/>
        <w:rPr>
          <w:rFonts w:hint="eastAsia" w:ascii="黑体" w:hAnsi="黑体" w:eastAsia="黑体" w:cs="黑体"/>
          <w:sz w:val="32"/>
          <w:szCs w:val="32"/>
        </w:rPr>
      </w:pPr>
    </w:p>
    <w:p w14:paraId="31BF6332">
      <w:pPr>
        <w:spacing w:line="578" w:lineRule="exact"/>
        <w:jc w:val="center"/>
        <w:rPr>
          <w:rFonts w:hint="eastAsia" w:ascii="黑体" w:hAnsi="ˎ̥" w:eastAsia="黑体"/>
          <w:sz w:val="32"/>
          <w:szCs w:val="32"/>
        </w:rPr>
      </w:pPr>
      <w:bookmarkStart w:id="75" w:name="_Toc31264_WPSOffice_Level1"/>
      <w:bookmarkStart w:id="76" w:name="_Toc4402_WPSOffice_Level1"/>
      <w:bookmarkStart w:id="77" w:name="_Toc27590_WPSOffice_Level1"/>
      <w:bookmarkStart w:id="78" w:name="_Toc16686_WPSOffice_Level1"/>
      <w:bookmarkStart w:id="79" w:name="_Toc28629_WPSOffice_Level1"/>
      <w:bookmarkStart w:id="80" w:name="_Toc29683_WPSOffice_Level1"/>
      <w:r>
        <w:rPr>
          <w:rFonts w:hint="eastAsia" w:ascii="黑体" w:hAnsi="ˎ̥" w:eastAsia="黑体"/>
          <w:sz w:val="32"/>
          <w:szCs w:val="32"/>
        </w:rPr>
        <w:t xml:space="preserve">第三部分  </w:t>
      </w:r>
      <w:r>
        <w:rPr>
          <w:rFonts w:hint="default" w:ascii="黑体" w:hAnsi="ˎ̥" w:eastAsia="黑体"/>
          <w:sz w:val="32"/>
          <w:szCs w:val="32"/>
          <w:lang w:val="en-US"/>
        </w:rPr>
        <w:t>2024</w:t>
      </w:r>
      <w:r>
        <w:rPr>
          <w:rFonts w:hint="eastAsia" w:ascii="黑体" w:hAnsi="ˎ̥" w:eastAsia="黑体"/>
          <w:sz w:val="32"/>
          <w:szCs w:val="32"/>
        </w:rPr>
        <w:t>年度部门决算情况说明</w:t>
      </w:r>
      <w:bookmarkEnd w:id="75"/>
      <w:bookmarkEnd w:id="76"/>
      <w:bookmarkEnd w:id="77"/>
      <w:bookmarkEnd w:id="78"/>
      <w:bookmarkEnd w:id="79"/>
      <w:bookmarkEnd w:id="80"/>
    </w:p>
    <w:p w14:paraId="0108672B">
      <w:pPr>
        <w:spacing w:line="578" w:lineRule="exact"/>
        <w:jc w:val="center"/>
        <w:rPr>
          <w:rFonts w:hint="eastAsia" w:ascii="黑体" w:hAnsi="ˎ̥" w:eastAsia="黑体"/>
          <w:sz w:val="32"/>
          <w:szCs w:val="32"/>
        </w:rPr>
      </w:pPr>
    </w:p>
    <w:p w14:paraId="73D821E9">
      <w:pPr>
        <w:spacing w:line="578" w:lineRule="exact"/>
        <w:ind w:firstLine="640" w:firstLineChars="200"/>
        <w:rPr>
          <w:rFonts w:hint="default" w:ascii="仿宋_GB2312" w:hAnsi="ˎ̥" w:eastAsia="仿宋_GB2312"/>
          <w:sz w:val="32"/>
          <w:szCs w:val="32"/>
          <w:lang w:val="en-US"/>
        </w:rPr>
      </w:pPr>
      <w:r>
        <w:rPr>
          <w:rFonts w:hint="eastAsia" w:ascii="黑体" w:hAnsi="黑体" w:eastAsia="黑体" w:cs="黑体"/>
          <w:bCs/>
          <w:sz w:val="32"/>
          <w:szCs w:val="32"/>
        </w:rPr>
        <w:t>一、收入支出总体情况说明</w:t>
      </w:r>
      <w:r>
        <w:rPr>
          <w:rFonts w:hint="eastAsia" w:ascii="黑体" w:hAnsi="黑体" w:eastAsia="黑体" w:cs="黑体"/>
          <w:bCs/>
          <w:sz w:val="32"/>
          <w:szCs w:val="32"/>
        </w:rPr>
        <w:br w:type="textWrapping"/>
      </w:r>
      <w:r>
        <w:rPr>
          <w:rFonts w:hint="eastAsia" w:ascii="楷体_GB2312" w:hAnsi="ˎ̥" w:eastAsia="楷体_GB2312"/>
          <w:sz w:val="32"/>
          <w:szCs w:val="32"/>
        </w:rPr>
        <w:t xml:space="preserve">    </w:t>
      </w:r>
      <w:r>
        <w:rPr>
          <w:rFonts w:hint="default" w:ascii="仿宋_GB2312" w:hAnsi="ˎ̥" w:eastAsia="仿宋_GB2312"/>
          <w:sz w:val="32"/>
          <w:szCs w:val="32"/>
          <w:lang w:val="en-US"/>
        </w:rPr>
        <w:t>2024</w:t>
      </w:r>
      <w:r>
        <w:rPr>
          <w:rFonts w:hint="eastAsia" w:ascii="仿宋_GB2312" w:hAnsi="ˎ̥" w:eastAsia="仿宋_GB2312"/>
          <w:sz w:val="32"/>
          <w:szCs w:val="32"/>
        </w:rPr>
        <w:t>年度收入总计</w:t>
      </w:r>
      <w:r>
        <w:rPr>
          <w:rFonts w:hint="eastAsia" w:ascii="仿宋_GB2312" w:hAnsi="ˎ̥" w:eastAsia="仿宋_GB2312"/>
          <w:sz w:val="32"/>
          <w:szCs w:val="32"/>
          <w:lang w:val="en-US" w:eastAsia="zh-CN"/>
        </w:rPr>
        <w:t>21581.77</w:t>
      </w:r>
      <w:r>
        <w:rPr>
          <w:rFonts w:hint="eastAsia" w:ascii="仿宋_GB2312" w:hAnsi="ˎ̥" w:eastAsia="仿宋_GB2312"/>
          <w:sz w:val="32"/>
          <w:szCs w:val="32"/>
        </w:rPr>
        <w:t>万元，支出总计</w:t>
      </w:r>
      <w:r>
        <w:rPr>
          <w:rFonts w:hint="eastAsia" w:ascii="仿宋_GB2312" w:hAnsi="ˎ̥" w:eastAsia="仿宋_GB2312"/>
          <w:sz w:val="32"/>
          <w:szCs w:val="32"/>
          <w:lang w:val="en-US" w:eastAsia="zh-CN"/>
        </w:rPr>
        <w:t>21581.77</w:t>
      </w:r>
      <w:r>
        <w:rPr>
          <w:rFonts w:hint="eastAsia" w:ascii="仿宋_GB2312" w:hAnsi="ˎ̥" w:eastAsia="仿宋_GB2312"/>
          <w:sz w:val="32"/>
          <w:szCs w:val="32"/>
        </w:rPr>
        <w:t>万元，与</w:t>
      </w:r>
      <w:r>
        <w:rPr>
          <w:rFonts w:hint="default" w:ascii="仿宋_GB2312" w:hAnsi="ˎ̥" w:eastAsia="仿宋_GB2312"/>
          <w:sz w:val="32"/>
          <w:szCs w:val="32"/>
          <w:lang w:val="en-US"/>
        </w:rPr>
        <w:t>2023</w:t>
      </w:r>
      <w:r>
        <w:rPr>
          <w:rFonts w:hint="eastAsia" w:ascii="仿宋_GB2312" w:hAnsi="ˎ̥" w:eastAsia="仿宋_GB2312"/>
          <w:sz w:val="32"/>
          <w:szCs w:val="32"/>
        </w:rPr>
        <w:t>年度相比，收入、支出总计各增加</w:t>
      </w:r>
      <w:r>
        <w:rPr>
          <w:rFonts w:hint="eastAsia" w:ascii="仿宋_GB2312" w:hAnsi="ˎ̥" w:eastAsia="仿宋_GB2312"/>
          <w:sz w:val="32"/>
          <w:szCs w:val="32"/>
          <w:lang w:val="en-US" w:eastAsia="zh-CN"/>
        </w:rPr>
        <w:t>11614.41</w:t>
      </w:r>
      <w:r>
        <w:rPr>
          <w:rFonts w:hint="eastAsia" w:ascii="仿宋_GB2312" w:hAnsi="ˎ̥" w:eastAsia="仿宋_GB2312"/>
          <w:sz w:val="32"/>
          <w:szCs w:val="32"/>
        </w:rPr>
        <w:t>万元，增长</w:t>
      </w:r>
      <w:r>
        <w:rPr>
          <w:rFonts w:hint="eastAsia" w:ascii="仿宋_GB2312" w:hAnsi="ˎ̥" w:eastAsia="仿宋_GB2312"/>
          <w:sz w:val="32"/>
          <w:szCs w:val="32"/>
          <w:lang w:val="en-US" w:eastAsia="zh-CN"/>
        </w:rPr>
        <w:t>116.52</w:t>
      </w:r>
      <w:r>
        <w:rPr>
          <w:rFonts w:hint="eastAsia" w:ascii="仿宋_GB2312" w:hAnsi="ˎ̥" w:eastAsia="仿宋_GB2312"/>
          <w:sz w:val="32"/>
          <w:szCs w:val="32"/>
        </w:rPr>
        <w:t>%。主要原因：一是</w:t>
      </w:r>
      <w:r>
        <w:rPr>
          <w:rFonts w:hint="eastAsia" w:ascii="仿宋_GB2312" w:hAnsi="ˎ̥" w:eastAsia="仿宋_GB2312"/>
          <w:sz w:val="32"/>
          <w:szCs w:val="32"/>
          <w:lang w:eastAsia="zh-CN"/>
        </w:rPr>
        <w:t>本镇人员调整较大，人员类收支变化较大</w:t>
      </w:r>
      <w:r>
        <w:rPr>
          <w:rFonts w:hint="eastAsia" w:ascii="仿宋_GB2312" w:hAnsi="ˎ̥" w:eastAsia="仿宋_GB2312"/>
          <w:sz w:val="32"/>
          <w:szCs w:val="32"/>
        </w:rPr>
        <w:t>；二是</w:t>
      </w:r>
      <w:r>
        <w:rPr>
          <w:rFonts w:hint="eastAsia" w:ascii="仿宋_GB2312" w:hAnsi="ˎ̥" w:eastAsia="仿宋_GB2312"/>
          <w:sz w:val="32"/>
          <w:szCs w:val="32"/>
          <w:lang w:val="en-US" w:eastAsia="zh-CN"/>
        </w:rPr>
        <w:t>从2024年3月开始，各区直单位附属基建项目落地至那曲镇等</w:t>
      </w:r>
      <w:r>
        <w:rPr>
          <w:rFonts w:hint="eastAsia" w:ascii="仿宋_GB2312" w:hAnsi="ˎ̥" w:eastAsia="仿宋_GB2312"/>
          <w:sz w:val="32"/>
          <w:szCs w:val="32"/>
          <w:lang w:eastAsia="zh-CN"/>
        </w:rPr>
        <w:t>项目增加；</w:t>
      </w:r>
      <w:r>
        <w:rPr>
          <w:rFonts w:hint="eastAsia" w:ascii="仿宋_GB2312" w:hAnsi="ˎ̥" w:eastAsia="仿宋_GB2312"/>
          <w:sz w:val="32"/>
          <w:szCs w:val="32"/>
          <w:lang w:val="en-US" w:eastAsia="zh-CN"/>
        </w:rPr>
        <w:t>三是增加那曲镇辖区内去世干部职工一次性抚恤金和家属抚养费；四是新增办公区域及个人供氧经费。</w:t>
      </w:r>
    </w:p>
    <w:p w14:paraId="05B8AFD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sz w:val="32"/>
          <w:szCs w:val="32"/>
        </w:rPr>
      </w:pPr>
      <w:r>
        <w:rPr>
          <w:rFonts w:hint="eastAsia" w:ascii="楷体" w:hAnsi="楷体" w:eastAsia="楷体" w:cs="楷体"/>
          <w:sz w:val="32"/>
          <w:szCs w:val="32"/>
        </w:rPr>
        <w:t>（一</w:t>
      </w:r>
      <w:r>
        <w:rPr>
          <w:rFonts w:ascii="楷体" w:hAnsi="楷体" w:eastAsia="楷体" w:cs="楷体"/>
          <w:sz w:val="32"/>
          <w:szCs w:val="32"/>
        </w:rPr>
        <w:t>）</w:t>
      </w:r>
      <w:r>
        <w:rPr>
          <w:rFonts w:hint="eastAsia" w:ascii="楷体" w:hAnsi="楷体" w:eastAsia="楷体" w:cs="楷体"/>
          <w:sz w:val="32"/>
          <w:szCs w:val="32"/>
        </w:rPr>
        <w:t>收入</w:t>
      </w:r>
      <w:r>
        <w:rPr>
          <w:rFonts w:ascii="楷体" w:hAnsi="楷体" w:eastAsia="楷体" w:cs="楷体"/>
          <w:sz w:val="32"/>
          <w:szCs w:val="32"/>
        </w:rPr>
        <w:t>总计</w:t>
      </w:r>
      <w:r>
        <w:rPr>
          <w:rFonts w:hint="eastAsia" w:ascii="楷体" w:hAnsi="楷体" w:eastAsia="楷体" w:cs="楷体"/>
          <w:sz w:val="32"/>
          <w:szCs w:val="32"/>
        </w:rPr>
        <w:t>主要</w:t>
      </w:r>
      <w:r>
        <w:rPr>
          <w:rFonts w:ascii="楷体" w:hAnsi="楷体" w:eastAsia="楷体" w:cs="楷体"/>
          <w:sz w:val="32"/>
          <w:szCs w:val="32"/>
        </w:rPr>
        <w:t>构成</w:t>
      </w:r>
    </w:p>
    <w:p w14:paraId="596A4F3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sz w:val="32"/>
          <w:szCs w:val="32"/>
        </w:rPr>
      </w:pPr>
      <w:r>
        <w:rPr>
          <w:rFonts w:hint="eastAsia" w:ascii="仿宋_GB2312" w:hAnsi="ˎ̥" w:eastAsia="仿宋_GB2312"/>
          <w:sz w:val="32"/>
          <w:szCs w:val="32"/>
        </w:rPr>
        <w:t>本年</w:t>
      </w:r>
      <w:r>
        <w:rPr>
          <w:rFonts w:ascii="仿宋_GB2312" w:hAnsi="ˎ̥" w:eastAsia="仿宋_GB2312"/>
          <w:sz w:val="32"/>
          <w:szCs w:val="32"/>
        </w:rPr>
        <w:t>收入</w:t>
      </w:r>
      <w:r>
        <w:rPr>
          <w:rFonts w:hint="eastAsia" w:ascii="仿宋_GB2312" w:hAnsi="ˎ̥" w:eastAsia="仿宋_GB2312"/>
          <w:sz w:val="32"/>
          <w:szCs w:val="32"/>
          <w:lang w:val="en-US" w:eastAsia="zh-CN"/>
        </w:rPr>
        <w:t>17845.83</w:t>
      </w:r>
      <w:r>
        <w:rPr>
          <w:rFonts w:hint="eastAsia" w:ascii="仿宋_GB2312" w:hAnsi="ˎ̥" w:eastAsia="仿宋_GB2312"/>
          <w:sz w:val="32"/>
          <w:szCs w:val="32"/>
        </w:rPr>
        <w:t>万元。</w:t>
      </w:r>
    </w:p>
    <w:p w14:paraId="3AB6C104">
      <w:pPr>
        <w:spacing w:line="578" w:lineRule="exact"/>
        <w:ind w:firstLine="640" w:firstLineChars="200"/>
        <w:rPr>
          <w:rFonts w:ascii="仿宋_GB2312" w:hAnsi="ˎ̥" w:eastAsia="仿宋_GB2312"/>
          <w:sz w:val="32"/>
          <w:szCs w:val="32"/>
        </w:rPr>
      </w:pPr>
      <w:r>
        <w:rPr>
          <w:rFonts w:hint="eastAsia" w:ascii="仿宋_GB2312" w:hAnsi="ˎ̥" w:eastAsia="仿宋_GB2312"/>
          <w:sz w:val="32"/>
          <w:szCs w:val="32"/>
        </w:rPr>
        <w:t>使用非财政拨款结余</w:t>
      </w:r>
      <w:r>
        <w:rPr>
          <w:rFonts w:hint="default" w:ascii="仿宋_GB2312" w:hAnsi="ˎ̥" w:eastAsia="仿宋_GB2312"/>
          <w:sz w:val="32"/>
          <w:szCs w:val="32"/>
          <w:lang w:val="en-US" w:eastAsia="zh-CN"/>
        </w:rPr>
        <w:t>0.00</w:t>
      </w:r>
      <w:r>
        <w:rPr>
          <w:rFonts w:hint="eastAsia" w:ascii="仿宋_GB2312" w:hAnsi="ˎ̥" w:eastAsia="仿宋_GB2312"/>
          <w:sz w:val="32"/>
          <w:szCs w:val="32"/>
        </w:rPr>
        <w:t>万元，较</w:t>
      </w:r>
      <w:r>
        <w:rPr>
          <w:rFonts w:hint="default" w:ascii="仿宋_GB2312" w:hAnsi="ˎ̥" w:eastAsia="仿宋_GB2312"/>
          <w:sz w:val="32"/>
          <w:szCs w:val="32"/>
          <w:lang w:val="en-US"/>
        </w:rPr>
        <w:t>2023</w:t>
      </w:r>
      <w:r>
        <w:rPr>
          <w:rFonts w:hint="eastAsia" w:ascii="仿宋_GB2312" w:hAnsi="ˎ̥" w:eastAsia="仿宋_GB2312"/>
          <w:sz w:val="32"/>
          <w:szCs w:val="32"/>
        </w:rPr>
        <w:t>年度决算数减少</w:t>
      </w:r>
      <w:r>
        <w:rPr>
          <w:rFonts w:hint="eastAsia" w:ascii="仿宋_GB2312" w:hAnsi="ˎ̥" w:eastAsia="仿宋_GB2312"/>
          <w:sz w:val="32"/>
          <w:szCs w:val="32"/>
          <w:lang w:val="en-US" w:eastAsia="zh-CN"/>
        </w:rPr>
        <w:t>15</w:t>
      </w:r>
      <w:r>
        <w:rPr>
          <w:rFonts w:hint="eastAsia" w:ascii="仿宋_GB2312" w:hAnsi="ˎ̥" w:eastAsia="仿宋_GB2312"/>
          <w:sz w:val="32"/>
          <w:szCs w:val="32"/>
        </w:rPr>
        <w:t>万元，主要原因是</w:t>
      </w:r>
      <w:r>
        <w:rPr>
          <w:rFonts w:hint="eastAsia" w:ascii="仿宋_GB2312" w:hAnsi="ˎ̥" w:eastAsia="仿宋_GB2312"/>
          <w:sz w:val="32"/>
          <w:szCs w:val="32"/>
          <w:lang w:val="en-US" w:eastAsia="zh-CN"/>
        </w:rPr>
        <w:t>今年未安排“</w:t>
      </w:r>
      <w:r>
        <w:rPr>
          <w:rFonts w:hint="default" w:ascii="仿宋_GB2312" w:hAnsi="ˎ̥" w:eastAsia="仿宋_GB2312"/>
          <w:sz w:val="32"/>
          <w:szCs w:val="32"/>
          <w:lang w:eastAsia="zh-CN"/>
        </w:rPr>
        <w:t>三交</w:t>
      </w:r>
      <w:r>
        <w:rPr>
          <w:rFonts w:hint="eastAsia" w:ascii="仿宋_GB2312" w:hAnsi="ˎ̥" w:eastAsia="仿宋_GB2312"/>
          <w:sz w:val="32"/>
          <w:szCs w:val="32"/>
          <w:lang w:val="en-US" w:eastAsia="zh-CN"/>
        </w:rPr>
        <w:t>”</w:t>
      </w:r>
      <w:r>
        <w:rPr>
          <w:rFonts w:hint="default" w:ascii="仿宋_GB2312" w:hAnsi="ˎ̥" w:eastAsia="仿宋_GB2312"/>
          <w:sz w:val="32"/>
          <w:szCs w:val="32"/>
          <w:lang w:eastAsia="zh-CN"/>
        </w:rPr>
        <w:t>活动智慧社区学习考察费</w:t>
      </w:r>
      <w:r>
        <w:rPr>
          <w:rFonts w:hint="eastAsia" w:ascii="仿宋_GB2312" w:hAnsi="ˎ̥" w:eastAsia="仿宋_GB2312"/>
          <w:sz w:val="32"/>
          <w:szCs w:val="32"/>
        </w:rPr>
        <w:t>。</w:t>
      </w:r>
    </w:p>
    <w:p w14:paraId="2986B700">
      <w:pPr>
        <w:spacing w:line="578" w:lineRule="exact"/>
        <w:ind w:firstLine="640" w:firstLineChars="200"/>
        <w:rPr>
          <w:rFonts w:ascii="仿宋_GB2312" w:hAnsi="ˎ̥" w:eastAsia="仿宋_GB2312"/>
          <w:sz w:val="32"/>
          <w:szCs w:val="32"/>
        </w:rPr>
      </w:pPr>
      <w:r>
        <w:rPr>
          <w:rFonts w:hint="eastAsia" w:ascii="仿宋_GB2312" w:hAnsi="ˎ̥" w:eastAsia="仿宋_GB2312"/>
          <w:sz w:val="32"/>
          <w:szCs w:val="32"/>
        </w:rPr>
        <w:t>年初结转结余</w:t>
      </w:r>
      <w:r>
        <w:rPr>
          <w:rFonts w:hint="default" w:ascii="仿宋_GB2312" w:hAnsi="ˎ̥" w:eastAsia="仿宋_GB2312"/>
          <w:sz w:val="32"/>
          <w:szCs w:val="32"/>
          <w:lang w:val="en-US"/>
        </w:rPr>
        <w:t>3,014.46</w:t>
      </w:r>
      <w:r>
        <w:rPr>
          <w:rFonts w:hint="eastAsia" w:ascii="仿宋_GB2312" w:hAnsi="ˎ̥" w:eastAsia="仿宋_GB2312"/>
          <w:sz w:val="32"/>
          <w:szCs w:val="32"/>
        </w:rPr>
        <w:t>万元，主要是</w:t>
      </w:r>
      <w:r>
        <w:rPr>
          <w:rFonts w:hint="eastAsia" w:ascii="仿宋_GB2312" w:hAnsi="ˎ̥" w:eastAsia="仿宋_GB2312"/>
          <w:sz w:val="32"/>
          <w:szCs w:val="32"/>
          <w:lang w:val="en-US" w:eastAsia="zh-CN"/>
        </w:rPr>
        <w:t>机关事业单位保险缴费和四类专干人员经费剩余，</w:t>
      </w:r>
      <w:r>
        <w:rPr>
          <w:rFonts w:hint="eastAsia" w:ascii="仿宋_GB2312" w:hAnsi="ˎ̥" w:eastAsia="仿宋_GB2312"/>
          <w:sz w:val="32"/>
          <w:szCs w:val="32"/>
        </w:rPr>
        <w:t>较20</w:t>
      </w:r>
      <w:r>
        <w:rPr>
          <w:rFonts w:hint="eastAsia" w:ascii="仿宋_GB2312" w:hAnsi="ˎ̥" w:eastAsia="仿宋_GB2312"/>
          <w:sz w:val="32"/>
          <w:szCs w:val="32"/>
          <w:lang w:val="en-US" w:eastAsia="zh-CN"/>
        </w:rPr>
        <w:t>23</w:t>
      </w:r>
      <w:r>
        <w:rPr>
          <w:rFonts w:hint="eastAsia" w:ascii="仿宋_GB2312" w:hAnsi="ˎ̥" w:eastAsia="仿宋_GB2312"/>
          <w:sz w:val="32"/>
          <w:szCs w:val="32"/>
        </w:rPr>
        <w:t>年度决算数增加</w:t>
      </w:r>
      <w:r>
        <w:rPr>
          <w:rFonts w:hint="eastAsia" w:ascii="仿宋_GB2312" w:hAnsi="ˎ̥" w:eastAsia="仿宋_GB2312"/>
          <w:sz w:val="32"/>
          <w:szCs w:val="32"/>
          <w:lang w:val="en-US" w:eastAsia="zh-CN"/>
        </w:rPr>
        <w:t>394.03</w:t>
      </w:r>
      <w:r>
        <w:rPr>
          <w:rFonts w:hint="eastAsia" w:ascii="仿宋_GB2312" w:hAnsi="ˎ̥" w:eastAsia="仿宋_GB2312"/>
          <w:sz w:val="32"/>
          <w:szCs w:val="32"/>
        </w:rPr>
        <w:t>万元，增长</w:t>
      </w:r>
      <w:r>
        <w:rPr>
          <w:rFonts w:hint="eastAsia" w:ascii="仿宋_GB2312" w:hAnsi="ˎ̥" w:eastAsia="仿宋_GB2312"/>
          <w:sz w:val="32"/>
          <w:szCs w:val="32"/>
          <w:lang w:val="en-US" w:eastAsia="zh-CN"/>
        </w:rPr>
        <w:t>15.04</w:t>
      </w:r>
      <w:r>
        <w:rPr>
          <w:rFonts w:hint="eastAsia" w:ascii="仿宋_GB2312" w:hAnsi="ˎ̥" w:eastAsia="仿宋_GB2312"/>
          <w:sz w:val="32"/>
          <w:szCs w:val="32"/>
        </w:rPr>
        <w:t>%，主要原因是</w:t>
      </w:r>
      <w:r>
        <w:rPr>
          <w:rFonts w:hint="eastAsia" w:ascii="仿宋_GB2312" w:hAnsi="ˎ̥" w:eastAsia="仿宋_GB2312"/>
          <w:sz w:val="32"/>
          <w:szCs w:val="32"/>
          <w:lang w:val="en-US" w:eastAsia="zh-CN"/>
        </w:rPr>
        <w:t>存量资金、基建项目未完工、基户销户后基户资金返还</w:t>
      </w:r>
      <w:r>
        <w:rPr>
          <w:rFonts w:hint="eastAsia" w:ascii="仿宋_GB2312" w:hAnsi="ˎ̥" w:eastAsia="仿宋_GB2312"/>
          <w:sz w:val="32"/>
          <w:szCs w:val="32"/>
        </w:rPr>
        <w:t>。</w:t>
      </w:r>
    </w:p>
    <w:p w14:paraId="7D08FFC3">
      <w:pPr>
        <w:spacing w:line="578" w:lineRule="exact"/>
        <w:ind w:firstLine="640" w:firstLineChars="200"/>
        <w:rPr>
          <w:rFonts w:ascii="仿宋_GB2312" w:hAnsi="ˎ̥" w:eastAsia="仿宋_GB2312"/>
          <w:sz w:val="32"/>
          <w:szCs w:val="32"/>
        </w:rPr>
      </w:pPr>
      <w:r>
        <w:rPr>
          <w:rFonts w:hint="eastAsia" w:ascii="仿宋_GB2312" w:hAnsi="ˎ̥" w:eastAsia="仿宋_GB2312"/>
          <w:sz w:val="32"/>
          <w:szCs w:val="32"/>
        </w:rPr>
        <w:t>较</w:t>
      </w:r>
      <w:r>
        <w:rPr>
          <w:rFonts w:hint="default" w:ascii="仿宋_GB2312" w:hAnsi="ˎ̥" w:eastAsia="仿宋_GB2312"/>
          <w:sz w:val="32"/>
          <w:szCs w:val="32"/>
          <w:lang w:val="en-US"/>
        </w:rPr>
        <w:t>2023</w:t>
      </w:r>
      <w:r>
        <w:rPr>
          <w:rFonts w:hint="eastAsia" w:ascii="仿宋_GB2312" w:hAnsi="ˎ̥" w:eastAsia="仿宋_GB2312"/>
          <w:sz w:val="32"/>
          <w:szCs w:val="32"/>
        </w:rPr>
        <w:t>年度决算数增加</w:t>
      </w:r>
      <w:r>
        <w:rPr>
          <w:rFonts w:hint="eastAsia" w:ascii="仿宋_GB2312" w:hAnsi="ˎ̥" w:eastAsia="仿宋_GB2312"/>
          <w:sz w:val="32"/>
          <w:szCs w:val="32"/>
          <w:lang w:val="en-US" w:eastAsia="zh-CN"/>
        </w:rPr>
        <w:t>394.03</w:t>
      </w:r>
      <w:r>
        <w:rPr>
          <w:rFonts w:hint="eastAsia" w:ascii="仿宋_GB2312" w:hAnsi="ˎ̥" w:eastAsia="仿宋_GB2312"/>
          <w:sz w:val="32"/>
          <w:szCs w:val="32"/>
        </w:rPr>
        <w:t>万元，增长</w:t>
      </w:r>
      <w:r>
        <w:rPr>
          <w:rFonts w:hint="eastAsia" w:ascii="仿宋_GB2312" w:hAnsi="ˎ̥" w:eastAsia="仿宋_GB2312"/>
          <w:sz w:val="32"/>
          <w:szCs w:val="32"/>
          <w:lang w:val="en-US" w:eastAsia="zh-CN"/>
        </w:rPr>
        <w:t>15.04</w:t>
      </w:r>
      <w:r>
        <w:rPr>
          <w:rFonts w:hint="eastAsia" w:ascii="仿宋_GB2312" w:hAnsi="ˎ̥" w:eastAsia="仿宋_GB2312"/>
          <w:sz w:val="32"/>
          <w:szCs w:val="32"/>
        </w:rPr>
        <w:t>%，主要原因是</w:t>
      </w:r>
      <w:r>
        <w:rPr>
          <w:rFonts w:hint="eastAsia" w:ascii="仿宋_GB2312" w:hAnsi="ˎ̥" w:eastAsia="仿宋_GB2312"/>
          <w:sz w:val="32"/>
          <w:szCs w:val="32"/>
          <w:lang w:val="en-US" w:eastAsia="zh-CN"/>
        </w:rPr>
        <w:t>存量资金、基建项目未完工、基户销户后基户资金返还</w:t>
      </w:r>
      <w:r>
        <w:rPr>
          <w:rFonts w:hint="eastAsia" w:ascii="仿宋_GB2312" w:hAnsi="ˎ̥" w:eastAsia="仿宋_GB2312"/>
          <w:sz w:val="32"/>
          <w:szCs w:val="32"/>
        </w:rPr>
        <w:t>。</w:t>
      </w:r>
    </w:p>
    <w:p w14:paraId="74FADFF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rPr>
        <w:t>（二</w:t>
      </w:r>
      <w:r>
        <w:rPr>
          <w:rFonts w:ascii="楷体" w:hAnsi="楷体" w:eastAsia="楷体" w:cs="楷体"/>
          <w:sz w:val="32"/>
          <w:szCs w:val="32"/>
        </w:rPr>
        <w:t>）</w:t>
      </w:r>
      <w:r>
        <w:rPr>
          <w:rFonts w:hint="eastAsia" w:ascii="楷体" w:hAnsi="楷体" w:eastAsia="楷体" w:cs="楷体"/>
          <w:sz w:val="32"/>
          <w:szCs w:val="32"/>
        </w:rPr>
        <w:t>支出</w:t>
      </w:r>
      <w:r>
        <w:rPr>
          <w:rFonts w:ascii="楷体" w:hAnsi="楷体" w:eastAsia="楷体" w:cs="楷体"/>
          <w:sz w:val="32"/>
          <w:szCs w:val="32"/>
        </w:rPr>
        <w:t>总计</w:t>
      </w:r>
      <w:r>
        <w:rPr>
          <w:rFonts w:hint="eastAsia" w:ascii="楷体" w:hAnsi="楷体" w:eastAsia="楷体" w:cs="楷体"/>
          <w:sz w:val="32"/>
          <w:szCs w:val="32"/>
        </w:rPr>
        <w:t>主要</w:t>
      </w:r>
      <w:r>
        <w:rPr>
          <w:rFonts w:ascii="楷体" w:hAnsi="楷体" w:eastAsia="楷体" w:cs="楷体"/>
          <w:sz w:val="32"/>
          <w:szCs w:val="32"/>
        </w:rPr>
        <w:t>构成</w:t>
      </w:r>
    </w:p>
    <w:p w14:paraId="788E8B0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本年支出</w:t>
      </w:r>
      <w:r>
        <w:rPr>
          <w:rFonts w:hint="default" w:ascii="仿宋_GB2312" w:hAnsi="ˎ̥" w:eastAsia="仿宋_GB2312"/>
          <w:sz w:val="32"/>
          <w:szCs w:val="32"/>
          <w:lang w:val="en-US" w:eastAsia="zh-CN"/>
        </w:rPr>
        <w:t>21,581.77</w:t>
      </w:r>
      <w:r>
        <w:rPr>
          <w:rFonts w:hint="eastAsia" w:ascii="仿宋_GB2312" w:hAnsi="ˎ̥" w:eastAsia="仿宋_GB2312"/>
          <w:sz w:val="32"/>
          <w:szCs w:val="32"/>
        </w:rPr>
        <w:t>万元。</w:t>
      </w:r>
    </w:p>
    <w:p w14:paraId="3826849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sz w:val="32"/>
          <w:szCs w:val="32"/>
        </w:rPr>
      </w:pPr>
      <w:r>
        <w:rPr>
          <w:rFonts w:hint="eastAsia" w:ascii="仿宋_GB2312" w:hAnsi="ˎ̥" w:eastAsia="仿宋_GB2312"/>
          <w:sz w:val="32"/>
          <w:szCs w:val="32"/>
        </w:rPr>
        <w:t>结余分配</w:t>
      </w:r>
      <w:r>
        <w:rPr>
          <w:rFonts w:hint="default" w:ascii="仿宋_GB2312" w:hAnsi="ˎ̥" w:eastAsia="仿宋_GB2312"/>
          <w:sz w:val="32"/>
          <w:szCs w:val="32"/>
          <w:lang w:val="en-US" w:eastAsia="zh-CN"/>
        </w:rPr>
        <w:t>0.00</w:t>
      </w:r>
      <w:r>
        <w:rPr>
          <w:rFonts w:hint="eastAsia" w:ascii="仿宋_GB2312" w:hAnsi="ˎ̥" w:eastAsia="仿宋_GB2312"/>
          <w:sz w:val="32"/>
          <w:szCs w:val="32"/>
        </w:rPr>
        <w:t>万元，较</w:t>
      </w:r>
      <w:r>
        <w:rPr>
          <w:rFonts w:hint="default" w:ascii="仿宋_GB2312" w:hAnsi="ˎ̥" w:eastAsia="仿宋_GB2312"/>
          <w:sz w:val="32"/>
          <w:szCs w:val="32"/>
          <w:lang w:val="en-US"/>
        </w:rPr>
        <w:t>2023</w:t>
      </w:r>
      <w:r>
        <w:rPr>
          <w:rFonts w:hint="eastAsia" w:ascii="仿宋_GB2312" w:hAnsi="ˎ̥" w:eastAsia="仿宋_GB2312"/>
          <w:sz w:val="32"/>
          <w:szCs w:val="32"/>
        </w:rPr>
        <w:t>年度决算数增加</w:t>
      </w:r>
      <w:r>
        <w:rPr>
          <w:rFonts w:hint="eastAsia" w:ascii="仿宋_GB2312" w:hAnsi="ˎ̥" w:eastAsia="仿宋_GB2312"/>
          <w:sz w:val="32"/>
          <w:szCs w:val="32"/>
          <w:lang w:val="en-US" w:eastAsia="zh-CN"/>
        </w:rPr>
        <w:t>0.00</w:t>
      </w:r>
      <w:r>
        <w:rPr>
          <w:rFonts w:hint="eastAsia" w:ascii="仿宋_GB2312" w:hAnsi="ˎ̥" w:eastAsia="仿宋_GB2312"/>
          <w:sz w:val="32"/>
          <w:szCs w:val="32"/>
          <w:lang w:val="en-US"/>
        </w:rPr>
        <w:t>万元</w:t>
      </w:r>
      <w:r>
        <w:rPr>
          <w:rFonts w:hint="eastAsia" w:ascii="仿宋_GB2312" w:hAnsi="ˎ̥" w:eastAsia="仿宋_GB2312"/>
          <w:sz w:val="32"/>
          <w:szCs w:val="32"/>
        </w:rPr>
        <w:t>，增长</w:t>
      </w:r>
      <w:r>
        <w:rPr>
          <w:rFonts w:hint="eastAsia" w:ascii="仿宋_GB2312" w:hAnsi="ˎ̥" w:eastAsia="仿宋_GB2312"/>
          <w:sz w:val="32"/>
          <w:szCs w:val="32"/>
          <w:lang w:val="en-US" w:eastAsia="zh-CN"/>
        </w:rPr>
        <w:t>0</w:t>
      </w:r>
      <w:r>
        <w:rPr>
          <w:rFonts w:hint="eastAsia" w:ascii="仿宋_GB2312" w:hAnsi="ˎ̥" w:eastAsia="仿宋_GB2312"/>
          <w:sz w:val="32"/>
          <w:szCs w:val="32"/>
        </w:rPr>
        <w:t>%。</w:t>
      </w:r>
    </w:p>
    <w:p w14:paraId="5ABFB0D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年末结转结余</w:t>
      </w:r>
      <w:r>
        <w:rPr>
          <w:rFonts w:hint="default" w:ascii="仿宋_GB2312" w:hAnsi="ˎ̥" w:eastAsia="仿宋_GB2312"/>
          <w:sz w:val="32"/>
          <w:szCs w:val="32"/>
          <w:lang w:val="en-US"/>
        </w:rPr>
        <w:t>0.00</w:t>
      </w:r>
      <w:r>
        <w:rPr>
          <w:rFonts w:hint="eastAsia" w:ascii="仿宋_GB2312" w:hAnsi="ˎ̥" w:eastAsia="仿宋_GB2312"/>
          <w:sz w:val="32"/>
          <w:szCs w:val="32"/>
        </w:rPr>
        <w:t>万元，较</w:t>
      </w:r>
      <w:r>
        <w:rPr>
          <w:rFonts w:hint="default" w:ascii="仿宋_GB2312" w:hAnsi="ˎ̥" w:eastAsia="仿宋_GB2312"/>
          <w:sz w:val="32"/>
          <w:szCs w:val="32"/>
          <w:lang w:val="en-US"/>
        </w:rPr>
        <w:t>2023</w:t>
      </w:r>
      <w:r>
        <w:rPr>
          <w:rFonts w:hint="eastAsia" w:ascii="仿宋_GB2312" w:hAnsi="ˎ̥" w:eastAsia="仿宋_GB2312"/>
          <w:sz w:val="32"/>
          <w:szCs w:val="32"/>
        </w:rPr>
        <w:t>年度决算数增加</w:t>
      </w:r>
      <w:r>
        <w:rPr>
          <w:rFonts w:hint="eastAsia" w:ascii="仿宋_GB2312" w:hAnsi="ˎ̥" w:eastAsia="仿宋_GB2312"/>
          <w:sz w:val="32"/>
          <w:szCs w:val="32"/>
          <w:lang w:val="en-US" w:eastAsia="zh-CN"/>
        </w:rPr>
        <w:t>0.00</w:t>
      </w:r>
      <w:r>
        <w:rPr>
          <w:rFonts w:hint="eastAsia" w:ascii="仿宋_GB2312" w:hAnsi="ˎ̥" w:eastAsia="仿宋_GB2312"/>
          <w:sz w:val="32"/>
          <w:szCs w:val="32"/>
        </w:rPr>
        <w:t>万元，增长</w:t>
      </w:r>
      <w:r>
        <w:rPr>
          <w:rFonts w:hint="eastAsia" w:ascii="仿宋_GB2312" w:hAnsi="ˎ̥" w:eastAsia="仿宋_GB2312"/>
          <w:sz w:val="32"/>
          <w:szCs w:val="32"/>
          <w:lang w:val="en-US" w:eastAsia="zh-CN"/>
        </w:rPr>
        <w:t>0%</w:t>
      </w:r>
      <w:r>
        <w:rPr>
          <w:rFonts w:hint="eastAsia" w:ascii="仿宋_GB2312" w:hAnsi="ˎ̥" w:eastAsia="仿宋_GB2312"/>
          <w:sz w:val="32"/>
          <w:szCs w:val="32"/>
        </w:rPr>
        <w:t>。</w:t>
      </w:r>
    </w:p>
    <w:p w14:paraId="3B02073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lang w:val="en-US" w:eastAsia="zh-CN"/>
        </w:rPr>
      </w:pPr>
      <w:r>
        <w:rPr>
          <w:rFonts w:hint="eastAsia" w:ascii="黑体" w:hAnsi="黑体" w:eastAsia="黑体" w:cs="黑体"/>
          <w:bCs/>
          <w:sz w:val="32"/>
          <w:szCs w:val="32"/>
        </w:rPr>
        <w:t>二、收入决算情况说明</w:t>
      </w:r>
      <w:r>
        <w:rPr>
          <w:rFonts w:hint="eastAsia" w:ascii="黑体" w:hAnsi="黑体" w:eastAsia="黑体" w:cs="黑体"/>
          <w:bCs/>
          <w:sz w:val="32"/>
          <w:szCs w:val="32"/>
        </w:rPr>
        <w:br w:type="textWrapping"/>
      </w:r>
      <w:r>
        <w:rPr>
          <w:rFonts w:hint="eastAsia" w:ascii="仿宋_GB2312" w:hAnsi="ˎ̥" w:eastAsia="仿宋_GB2312"/>
          <w:sz w:val="32"/>
          <w:szCs w:val="32"/>
        </w:rPr>
        <w:t xml:space="preserve">    本年收入</w:t>
      </w:r>
      <w:r>
        <w:rPr>
          <w:rFonts w:hint="eastAsia" w:ascii="仿宋_GB2312" w:hAnsi="ˎ̥" w:eastAsia="仿宋_GB2312"/>
          <w:sz w:val="32"/>
          <w:szCs w:val="32"/>
          <w:lang w:val="en-US" w:eastAsia="zh-CN"/>
        </w:rPr>
        <w:t>17845.83</w:t>
      </w:r>
      <w:r>
        <w:rPr>
          <w:rFonts w:hint="eastAsia" w:ascii="仿宋_GB2312" w:hAnsi="ˎ̥" w:eastAsia="仿宋_GB2312"/>
          <w:sz w:val="32"/>
          <w:szCs w:val="32"/>
        </w:rPr>
        <w:t>万元，其中：财政拨款收入</w:t>
      </w:r>
      <w:r>
        <w:rPr>
          <w:rFonts w:hint="default" w:ascii="仿宋_GB2312" w:hAnsi="ˎ̥" w:eastAsia="仿宋_GB2312"/>
          <w:sz w:val="32"/>
          <w:szCs w:val="32"/>
          <w:lang w:val="en-US" w:eastAsia="zh-CN"/>
        </w:rPr>
        <w:t>17,845.83</w:t>
      </w:r>
      <w:r>
        <w:rPr>
          <w:rFonts w:hint="eastAsia" w:ascii="仿宋_GB2312" w:hAnsi="ˎ̥" w:eastAsia="仿宋_GB2312"/>
          <w:sz w:val="32"/>
          <w:szCs w:val="32"/>
        </w:rPr>
        <w:t>万元，占</w:t>
      </w:r>
      <w:r>
        <w:rPr>
          <w:rFonts w:hint="eastAsia" w:ascii="仿宋_GB2312" w:hAnsi="ˎ̥" w:eastAsia="仿宋_GB2312"/>
          <w:sz w:val="32"/>
          <w:szCs w:val="32"/>
          <w:lang w:val="en-US" w:eastAsia="zh-CN"/>
        </w:rPr>
        <w:t>100</w:t>
      </w:r>
      <w:r>
        <w:rPr>
          <w:rFonts w:hint="eastAsia" w:ascii="仿宋_GB2312" w:hAnsi="ˎ̥" w:eastAsia="仿宋_GB2312"/>
          <w:sz w:val="32"/>
          <w:szCs w:val="32"/>
        </w:rPr>
        <w:t>%；上级补助收</w:t>
      </w:r>
      <w:r>
        <w:rPr>
          <w:rFonts w:hint="eastAsia" w:ascii="仿宋_GB2312" w:hAnsi="ˎ̥" w:eastAsia="仿宋_GB2312"/>
          <w:sz w:val="32"/>
          <w:szCs w:val="32"/>
          <w:lang w:val="en-US" w:eastAsia="zh-CN"/>
        </w:rPr>
        <w:t>入</w:t>
      </w:r>
      <w:r>
        <w:rPr>
          <w:rFonts w:hint="default" w:ascii="仿宋_GB2312" w:hAnsi="ˎ̥" w:eastAsia="仿宋_GB2312"/>
          <w:sz w:val="32"/>
          <w:szCs w:val="32"/>
          <w:lang w:val="en-US" w:eastAsia="zh-CN"/>
        </w:rPr>
        <w:t>0.00</w:t>
      </w:r>
      <w:r>
        <w:rPr>
          <w:rFonts w:hint="eastAsia" w:ascii="仿宋_GB2312" w:hAnsi="ˎ̥" w:eastAsia="仿宋_GB2312"/>
          <w:sz w:val="32"/>
          <w:szCs w:val="32"/>
          <w:lang w:val="en-US" w:eastAsia="zh-CN"/>
        </w:rPr>
        <w:t>万元，占0%；事业收入</w:t>
      </w:r>
      <w:r>
        <w:rPr>
          <w:rFonts w:hint="default" w:ascii="仿宋_GB2312" w:hAnsi="ˎ̥" w:eastAsia="仿宋_GB2312"/>
          <w:sz w:val="32"/>
          <w:szCs w:val="32"/>
          <w:lang w:val="en-US" w:eastAsia="zh-CN"/>
        </w:rPr>
        <w:t>0.00</w:t>
      </w:r>
      <w:r>
        <w:rPr>
          <w:rFonts w:hint="eastAsia" w:ascii="仿宋_GB2312" w:hAnsi="ˎ̥" w:eastAsia="仿宋_GB2312"/>
          <w:sz w:val="32"/>
          <w:szCs w:val="32"/>
          <w:lang w:val="en-US" w:eastAsia="zh-CN"/>
        </w:rPr>
        <w:t>万元，占0%；经营收入</w:t>
      </w:r>
      <w:r>
        <w:rPr>
          <w:rFonts w:hint="default" w:ascii="仿宋_GB2312" w:hAnsi="ˎ̥" w:eastAsia="仿宋_GB2312"/>
          <w:sz w:val="32"/>
          <w:szCs w:val="32"/>
          <w:lang w:val="en-US" w:eastAsia="zh-CN"/>
        </w:rPr>
        <w:t>0.00</w:t>
      </w:r>
      <w:r>
        <w:rPr>
          <w:rFonts w:hint="eastAsia" w:ascii="仿宋_GB2312" w:hAnsi="ˎ̥" w:eastAsia="仿宋_GB2312"/>
          <w:sz w:val="32"/>
          <w:szCs w:val="32"/>
          <w:lang w:val="en-US" w:eastAsia="zh-CN"/>
        </w:rPr>
        <w:t>万元，占0%；附属单位上缴收入</w:t>
      </w:r>
      <w:r>
        <w:rPr>
          <w:rFonts w:hint="default" w:ascii="仿宋_GB2312" w:hAnsi="ˎ̥" w:eastAsia="仿宋_GB2312"/>
          <w:sz w:val="32"/>
          <w:szCs w:val="32"/>
          <w:lang w:val="en-US" w:eastAsia="zh-CN"/>
        </w:rPr>
        <w:t>0.00</w:t>
      </w:r>
      <w:r>
        <w:rPr>
          <w:rFonts w:hint="eastAsia" w:ascii="仿宋_GB2312" w:hAnsi="ˎ̥" w:eastAsia="仿宋_GB2312"/>
          <w:sz w:val="32"/>
          <w:szCs w:val="32"/>
          <w:lang w:val="en-US" w:eastAsia="zh-CN"/>
        </w:rPr>
        <w:t>万元，占0%；其他收入</w:t>
      </w:r>
      <w:r>
        <w:rPr>
          <w:rFonts w:hint="default" w:ascii="仿宋_GB2312" w:hAnsi="ˎ̥" w:eastAsia="仿宋_GB2312"/>
          <w:sz w:val="32"/>
          <w:szCs w:val="32"/>
          <w:lang w:val="en-US" w:eastAsia="zh-CN"/>
        </w:rPr>
        <w:t>721.48</w:t>
      </w:r>
      <w:r>
        <w:rPr>
          <w:rFonts w:hint="eastAsia" w:ascii="仿宋_GB2312" w:hAnsi="ˎ̥" w:eastAsia="仿宋_GB2312"/>
          <w:sz w:val="32"/>
          <w:szCs w:val="32"/>
          <w:lang w:val="en-US" w:eastAsia="zh-CN"/>
        </w:rPr>
        <w:t>万元，占24.74%。</w:t>
      </w:r>
    </w:p>
    <w:p w14:paraId="5FF693E6">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三、支出决算情况说明</w:t>
      </w:r>
    </w:p>
    <w:p w14:paraId="294101D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lang w:val="en-US" w:eastAsia="zh-CN"/>
        </w:rPr>
      </w:pPr>
      <w:r>
        <w:rPr>
          <w:rFonts w:hint="eastAsia" w:ascii="仿宋_GB2312" w:hAnsi="ˎ̥" w:eastAsia="仿宋_GB2312"/>
          <w:sz w:val="32"/>
          <w:szCs w:val="32"/>
        </w:rPr>
        <w:t>本年支出</w:t>
      </w:r>
      <w:r>
        <w:rPr>
          <w:rFonts w:hint="default" w:ascii="仿宋_GB2312" w:hAnsi="ˎ̥" w:eastAsia="仿宋_GB2312"/>
          <w:sz w:val="32"/>
          <w:szCs w:val="32"/>
          <w:lang w:val="en-US" w:eastAsia="zh-CN"/>
        </w:rPr>
        <w:t>21,581.77</w:t>
      </w:r>
      <w:r>
        <w:rPr>
          <w:rFonts w:hint="eastAsia" w:ascii="仿宋_GB2312" w:hAnsi="ˎ̥" w:eastAsia="仿宋_GB2312"/>
          <w:sz w:val="32"/>
          <w:szCs w:val="32"/>
          <w:lang w:val="en-US" w:eastAsia="zh-CN"/>
        </w:rPr>
        <w:t>万元，其中：基本支出</w:t>
      </w:r>
      <w:r>
        <w:rPr>
          <w:rFonts w:hint="default" w:ascii="仿宋_GB2312" w:hAnsi="ˎ̥" w:eastAsia="仿宋_GB2312"/>
          <w:sz w:val="32"/>
          <w:szCs w:val="32"/>
          <w:lang w:val="en-US" w:eastAsia="zh-CN"/>
        </w:rPr>
        <w:t>6,280.71</w:t>
      </w:r>
      <w:r>
        <w:rPr>
          <w:rFonts w:hint="eastAsia" w:ascii="仿宋_GB2312" w:hAnsi="ˎ̥" w:eastAsia="仿宋_GB2312"/>
          <w:sz w:val="32"/>
          <w:szCs w:val="32"/>
          <w:lang w:val="en-US" w:eastAsia="zh-CN"/>
        </w:rPr>
        <w:t>万元，占29.1%；项目支出</w:t>
      </w:r>
      <w:r>
        <w:rPr>
          <w:rFonts w:hint="default" w:ascii="仿宋_GB2312" w:hAnsi="ˎ̥" w:eastAsia="仿宋_GB2312"/>
          <w:sz w:val="32"/>
          <w:szCs w:val="32"/>
          <w:lang w:val="en-US" w:eastAsia="zh-CN"/>
        </w:rPr>
        <w:t>15,301.06</w:t>
      </w:r>
      <w:r>
        <w:rPr>
          <w:rFonts w:hint="eastAsia" w:ascii="仿宋_GB2312" w:hAnsi="ˎ̥" w:eastAsia="仿宋_GB2312"/>
          <w:sz w:val="32"/>
          <w:szCs w:val="32"/>
          <w:lang w:val="en-US" w:eastAsia="zh-CN"/>
        </w:rPr>
        <w:t>万元，占70.9%；上缴上级支出</w:t>
      </w:r>
      <w:r>
        <w:rPr>
          <w:rFonts w:hint="default" w:ascii="仿宋_GB2312" w:hAnsi="ˎ̥" w:eastAsia="仿宋_GB2312"/>
          <w:sz w:val="32"/>
          <w:szCs w:val="32"/>
          <w:lang w:val="en-US" w:eastAsia="zh-CN"/>
        </w:rPr>
        <w:t>0.00</w:t>
      </w:r>
      <w:r>
        <w:rPr>
          <w:rFonts w:hint="eastAsia" w:ascii="仿宋_GB2312" w:hAnsi="ˎ̥" w:eastAsia="仿宋_GB2312"/>
          <w:sz w:val="32"/>
          <w:szCs w:val="32"/>
          <w:lang w:val="en-US" w:eastAsia="zh-CN"/>
        </w:rPr>
        <w:t>万元，占0%；经营支出</w:t>
      </w:r>
      <w:r>
        <w:rPr>
          <w:rFonts w:hint="default" w:ascii="仿宋_GB2312" w:hAnsi="ˎ̥" w:eastAsia="仿宋_GB2312"/>
          <w:sz w:val="32"/>
          <w:szCs w:val="32"/>
          <w:lang w:val="en-US" w:eastAsia="zh-CN"/>
        </w:rPr>
        <w:t>0.00</w:t>
      </w:r>
      <w:r>
        <w:rPr>
          <w:rFonts w:hint="eastAsia" w:ascii="仿宋_GB2312" w:hAnsi="ˎ̥" w:eastAsia="仿宋_GB2312"/>
          <w:sz w:val="32"/>
          <w:szCs w:val="32"/>
          <w:lang w:val="en-US" w:eastAsia="zh-CN"/>
        </w:rPr>
        <w:t>万元，占0%；对附属单位补助支出</w:t>
      </w:r>
      <w:r>
        <w:rPr>
          <w:rFonts w:hint="default" w:ascii="仿宋_GB2312" w:hAnsi="ˎ̥" w:eastAsia="仿宋_GB2312"/>
          <w:sz w:val="32"/>
          <w:szCs w:val="32"/>
          <w:lang w:val="en-US" w:eastAsia="zh-CN"/>
        </w:rPr>
        <w:t>0.00</w:t>
      </w:r>
      <w:r>
        <w:rPr>
          <w:rFonts w:hint="eastAsia" w:ascii="仿宋_GB2312" w:hAnsi="ˎ̥" w:eastAsia="仿宋_GB2312"/>
          <w:sz w:val="32"/>
          <w:szCs w:val="32"/>
          <w:lang w:val="en-US" w:eastAsia="zh-CN"/>
        </w:rPr>
        <w:t>万元，占0%。</w:t>
      </w:r>
    </w:p>
    <w:p w14:paraId="6EA146FC">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四、财政拨款收入支出决算总体情况说明</w:t>
      </w:r>
    </w:p>
    <w:p w14:paraId="3CD7D43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年度财政拨款收入</w:t>
      </w:r>
      <w:r>
        <w:rPr>
          <w:rFonts w:hint="default" w:ascii="仿宋_GB2312" w:hAnsi="ˎ̥" w:eastAsia="仿宋_GB2312"/>
          <w:sz w:val="32"/>
          <w:szCs w:val="32"/>
          <w:lang w:val="en-US"/>
        </w:rPr>
        <w:t>17,845.83</w:t>
      </w:r>
      <w:r>
        <w:rPr>
          <w:rFonts w:hint="eastAsia" w:ascii="仿宋_GB2312" w:hAnsi="ˎ̥" w:eastAsia="仿宋_GB2312"/>
          <w:sz w:val="32"/>
          <w:szCs w:val="32"/>
        </w:rPr>
        <w:t>万元，支出</w:t>
      </w:r>
      <w:r>
        <w:rPr>
          <w:rFonts w:hint="default" w:ascii="仿宋_GB2312" w:hAnsi="ˎ̥" w:eastAsia="仿宋_GB2312"/>
          <w:sz w:val="32"/>
          <w:szCs w:val="32"/>
          <w:lang w:val="en-US"/>
        </w:rPr>
        <w:t>20,860.29</w:t>
      </w:r>
      <w:r>
        <w:rPr>
          <w:rFonts w:hint="eastAsia" w:ascii="仿宋_GB2312" w:hAnsi="ˎ̥" w:eastAsia="仿宋_GB2312"/>
          <w:sz w:val="32"/>
          <w:szCs w:val="32"/>
        </w:rPr>
        <w:t>万元。与</w:t>
      </w:r>
      <w:r>
        <w:rPr>
          <w:rFonts w:hint="default" w:ascii="仿宋_GB2312" w:hAnsi="ˎ̥" w:eastAsia="仿宋_GB2312"/>
          <w:sz w:val="32"/>
          <w:szCs w:val="32"/>
          <w:lang w:val="en-US"/>
        </w:rPr>
        <w:t>2023</w:t>
      </w:r>
      <w:r>
        <w:rPr>
          <w:rFonts w:hint="eastAsia" w:ascii="仿宋_GB2312" w:hAnsi="ˎ̥" w:eastAsia="仿宋_GB2312"/>
          <w:sz w:val="32"/>
          <w:szCs w:val="32"/>
        </w:rPr>
        <w:t>年度相比，财政拨款收入增加</w:t>
      </w:r>
      <w:r>
        <w:rPr>
          <w:rFonts w:hint="eastAsia" w:ascii="仿宋_GB2312" w:hAnsi="ˎ̥" w:eastAsia="仿宋_GB2312"/>
          <w:sz w:val="32"/>
          <w:szCs w:val="32"/>
          <w:lang w:val="en-US" w:eastAsia="zh-CN"/>
        </w:rPr>
        <w:t>10498.9</w:t>
      </w:r>
      <w:r>
        <w:rPr>
          <w:rFonts w:hint="eastAsia" w:ascii="仿宋_GB2312" w:hAnsi="ˎ̥" w:eastAsia="仿宋_GB2312"/>
          <w:sz w:val="32"/>
          <w:szCs w:val="32"/>
        </w:rPr>
        <w:t>万元，增长</w:t>
      </w:r>
      <w:r>
        <w:rPr>
          <w:rFonts w:hint="eastAsia" w:ascii="仿宋_GB2312" w:hAnsi="ˎ̥" w:eastAsia="仿宋_GB2312"/>
          <w:sz w:val="32"/>
          <w:szCs w:val="32"/>
          <w:lang w:val="en-US" w:eastAsia="zh-CN"/>
        </w:rPr>
        <w:t>142.9</w:t>
      </w:r>
      <w:r>
        <w:rPr>
          <w:rFonts w:hint="eastAsia" w:ascii="仿宋_GB2312" w:hAnsi="ˎ̥" w:eastAsia="仿宋_GB2312"/>
          <w:sz w:val="32"/>
          <w:szCs w:val="32"/>
        </w:rPr>
        <w:t>%，主要原因：一是</w:t>
      </w:r>
      <w:r>
        <w:rPr>
          <w:rFonts w:hint="eastAsia" w:ascii="仿宋_GB2312" w:hAnsi="ˎ̥" w:eastAsia="仿宋_GB2312"/>
          <w:sz w:val="32"/>
          <w:szCs w:val="32"/>
          <w:lang w:eastAsia="zh-CN"/>
        </w:rPr>
        <w:t>本镇人员调整较大，人员类收支变化较大</w:t>
      </w:r>
      <w:r>
        <w:rPr>
          <w:rFonts w:hint="eastAsia" w:ascii="仿宋_GB2312" w:hAnsi="ˎ̥" w:eastAsia="仿宋_GB2312"/>
          <w:sz w:val="32"/>
          <w:szCs w:val="32"/>
        </w:rPr>
        <w:t>；二是</w:t>
      </w:r>
      <w:r>
        <w:rPr>
          <w:rFonts w:hint="eastAsia" w:ascii="仿宋_GB2312" w:hAnsi="ˎ̥" w:eastAsia="仿宋_GB2312"/>
          <w:sz w:val="32"/>
          <w:szCs w:val="32"/>
          <w:lang w:val="en-US" w:eastAsia="zh-CN"/>
        </w:rPr>
        <w:t>从2024年3月开始，各区直单位附属基建项目落地至那曲镇等</w:t>
      </w:r>
      <w:r>
        <w:rPr>
          <w:rFonts w:hint="eastAsia" w:ascii="仿宋_GB2312" w:hAnsi="ˎ̥" w:eastAsia="仿宋_GB2312"/>
          <w:sz w:val="32"/>
          <w:szCs w:val="32"/>
          <w:lang w:eastAsia="zh-CN"/>
        </w:rPr>
        <w:t>项目增加；</w:t>
      </w:r>
      <w:r>
        <w:rPr>
          <w:rFonts w:hint="eastAsia" w:ascii="仿宋_GB2312" w:hAnsi="ˎ̥" w:eastAsia="仿宋_GB2312"/>
          <w:sz w:val="32"/>
          <w:szCs w:val="32"/>
          <w:lang w:val="en-US" w:eastAsia="zh-CN"/>
        </w:rPr>
        <w:t>三是增加那曲镇辖区内去世干部职工一次性抚恤金和家属抚养费；四是新增办公区域及个人供氧经费。</w:t>
      </w:r>
      <w:r>
        <w:rPr>
          <w:rFonts w:hint="eastAsia" w:ascii="仿宋_GB2312" w:hAnsi="ˎ̥" w:eastAsia="仿宋_GB2312"/>
          <w:sz w:val="32"/>
          <w:szCs w:val="32"/>
        </w:rPr>
        <w:t>支出增加（减少）</w:t>
      </w:r>
      <w:r>
        <w:rPr>
          <w:rFonts w:hint="eastAsia" w:ascii="仿宋_GB2312" w:hAnsi="ˎ̥" w:eastAsia="仿宋_GB2312"/>
          <w:sz w:val="32"/>
          <w:szCs w:val="32"/>
          <w:lang w:val="en-US" w:eastAsia="zh-CN"/>
        </w:rPr>
        <w:t>0</w:t>
      </w:r>
      <w:r>
        <w:rPr>
          <w:rFonts w:hint="eastAsia" w:ascii="仿宋_GB2312" w:hAnsi="ˎ̥" w:eastAsia="仿宋_GB2312"/>
          <w:sz w:val="32"/>
          <w:szCs w:val="32"/>
        </w:rPr>
        <w:t>万元，增长（下降）</w:t>
      </w:r>
      <w:r>
        <w:rPr>
          <w:rFonts w:hint="eastAsia" w:ascii="仿宋_GB2312" w:hAnsi="ˎ̥" w:eastAsia="仿宋_GB2312"/>
          <w:sz w:val="32"/>
          <w:szCs w:val="32"/>
          <w:lang w:val="en-US" w:eastAsia="zh-CN"/>
        </w:rPr>
        <w:t>0</w:t>
      </w:r>
      <w:r>
        <w:rPr>
          <w:rFonts w:hint="eastAsia" w:ascii="仿宋_GB2312" w:hAnsi="ˎ̥" w:eastAsia="仿宋_GB2312"/>
          <w:sz w:val="32"/>
          <w:szCs w:val="32"/>
        </w:rPr>
        <w:t>%。</w:t>
      </w:r>
    </w:p>
    <w:p w14:paraId="2F2814C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lang w:val="en-US" w:eastAsia="zh-CN"/>
        </w:rPr>
      </w:pPr>
      <w:r>
        <w:rPr>
          <w:rFonts w:hint="eastAsia" w:ascii="仿宋_GB2312" w:hAnsi="ˎ̥" w:eastAsia="仿宋_GB2312"/>
          <w:sz w:val="32"/>
          <w:szCs w:val="32"/>
        </w:rPr>
        <w:t>财政拨款年初结转结余</w:t>
      </w:r>
      <w:r>
        <w:rPr>
          <w:rFonts w:hint="default" w:ascii="仿宋_GB2312" w:hAnsi="ˎ̥" w:eastAsia="仿宋_GB2312"/>
          <w:sz w:val="32"/>
          <w:szCs w:val="32"/>
          <w:lang w:val="en-US" w:eastAsia="zh-CN"/>
        </w:rPr>
        <w:t>3,014.46</w:t>
      </w:r>
      <w:r>
        <w:rPr>
          <w:rFonts w:hint="eastAsia" w:ascii="仿宋_GB2312" w:hAnsi="ˎ̥" w:eastAsia="仿宋_GB2312"/>
          <w:sz w:val="32"/>
          <w:szCs w:val="32"/>
          <w:lang w:val="en-US" w:eastAsia="zh-CN"/>
        </w:rPr>
        <w:t>万元，主要原因是存量资金、基建项目未完工、基户销户后基户资金返还。较</w:t>
      </w:r>
      <w:r>
        <w:rPr>
          <w:rFonts w:hint="default" w:ascii="仿宋_GB2312" w:hAnsi="ˎ̥" w:eastAsia="仿宋_GB2312"/>
          <w:sz w:val="32"/>
          <w:szCs w:val="32"/>
          <w:lang w:val="en-US" w:eastAsia="zh-CN"/>
        </w:rPr>
        <w:t>2023</w:t>
      </w:r>
      <w:r>
        <w:rPr>
          <w:rFonts w:hint="eastAsia" w:ascii="仿宋_GB2312" w:hAnsi="ˎ̥" w:eastAsia="仿宋_GB2312"/>
          <w:sz w:val="32"/>
          <w:szCs w:val="32"/>
          <w:lang w:val="en-US" w:eastAsia="zh-CN"/>
        </w:rPr>
        <w:t>年度决算数增加394.03万元，增长15.04%，主要原因是存量资金、基建项目未完工、基户销户后基户资金返还。</w:t>
      </w:r>
    </w:p>
    <w:p w14:paraId="604B142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lang w:val="en-US" w:eastAsia="zh-CN"/>
        </w:rPr>
      </w:pPr>
      <w:r>
        <w:rPr>
          <w:rFonts w:hint="eastAsia" w:ascii="仿宋_GB2312" w:hAnsi="ˎ̥" w:eastAsia="仿宋_GB2312"/>
          <w:sz w:val="32"/>
          <w:szCs w:val="32"/>
          <w:lang w:val="en-US" w:eastAsia="zh-CN"/>
        </w:rPr>
        <w:t>财政拨款年末结转结余</w:t>
      </w:r>
      <w:r>
        <w:rPr>
          <w:rFonts w:hint="default" w:ascii="仿宋_GB2312" w:hAnsi="ˎ̥" w:eastAsia="仿宋_GB2312"/>
          <w:sz w:val="32"/>
          <w:szCs w:val="32"/>
          <w:lang w:val="en-US" w:eastAsia="zh-CN"/>
        </w:rPr>
        <w:t>0.00</w:t>
      </w:r>
      <w:r>
        <w:rPr>
          <w:rFonts w:hint="eastAsia" w:ascii="仿宋_GB2312" w:hAnsi="ˎ̥" w:eastAsia="仿宋_GB2312"/>
          <w:sz w:val="32"/>
          <w:szCs w:val="32"/>
          <w:lang w:val="en-US" w:eastAsia="zh-CN"/>
        </w:rPr>
        <w:t>万元，较</w:t>
      </w:r>
      <w:r>
        <w:rPr>
          <w:rFonts w:hint="default" w:ascii="仿宋_GB2312" w:hAnsi="ˎ̥" w:eastAsia="仿宋_GB2312"/>
          <w:sz w:val="32"/>
          <w:szCs w:val="32"/>
          <w:lang w:val="en-US" w:eastAsia="zh-CN"/>
        </w:rPr>
        <w:t>2023</w:t>
      </w:r>
      <w:r>
        <w:rPr>
          <w:rFonts w:hint="eastAsia" w:ascii="仿宋_GB2312" w:hAnsi="ˎ̥" w:eastAsia="仿宋_GB2312"/>
          <w:sz w:val="32"/>
          <w:szCs w:val="32"/>
          <w:lang w:val="en-US" w:eastAsia="zh-CN"/>
        </w:rPr>
        <w:t>年度决算数增加0万元，增长0%。</w:t>
      </w:r>
    </w:p>
    <w:p w14:paraId="49F4BEF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default" w:ascii="仿宋_GB2312" w:hAnsi="ˎ̥" w:eastAsia="仿宋_GB2312"/>
          <w:sz w:val="32"/>
          <w:szCs w:val="32"/>
          <w:lang w:val="en-US"/>
        </w:rPr>
        <w:t>2024</w:t>
      </w:r>
      <w:r>
        <w:rPr>
          <w:rFonts w:hint="eastAsia" w:ascii="仿宋_GB2312" w:hAnsi="ˎ̥" w:eastAsia="仿宋_GB2312"/>
          <w:sz w:val="32"/>
          <w:szCs w:val="32"/>
        </w:rPr>
        <w:t>年度决算相关数据可取自财决公开04表。</w:t>
      </w:r>
      <w:r>
        <w:rPr>
          <w:rFonts w:hint="default" w:ascii="仿宋_GB2312" w:hAnsi="ˎ̥" w:eastAsia="仿宋_GB2312"/>
          <w:sz w:val="32"/>
          <w:szCs w:val="32"/>
          <w:lang w:val="en-US"/>
        </w:rPr>
        <w:t>2023</w:t>
      </w:r>
      <w:r>
        <w:rPr>
          <w:rFonts w:hint="eastAsia" w:ascii="仿宋_GB2312" w:hAnsi="ˎ̥" w:eastAsia="仿宋_GB2312"/>
          <w:sz w:val="32"/>
          <w:szCs w:val="32"/>
        </w:rPr>
        <w:t>年度决算相关数据可取自</w:t>
      </w:r>
      <w:r>
        <w:rPr>
          <w:rFonts w:hint="default" w:ascii="仿宋_GB2312" w:hAnsi="ˎ̥" w:eastAsia="仿宋_GB2312"/>
          <w:sz w:val="32"/>
          <w:szCs w:val="32"/>
          <w:lang w:val="en-US"/>
        </w:rPr>
        <w:t>2023</w:t>
      </w:r>
      <w:r>
        <w:rPr>
          <w:rFonts w:hint="eastAsia" w:ascii="仿宋_GB2312" w:hAnsi="ˎ̥" w:eastAsia="仿宋_GB2312"/>
          <w:sz w:val="32"/>
          <w:szCs w:val="32"/>
        </w:rPr>
        <w:t>年度部门决算报表财决01-1表《财政拨款收入支出决算总表》</w:t>
      </w:r>
      <w:r>
        <w:rPr>
          <w:rFonts w:hint="eastAsia" w:ascii="仿宋_GB2312" w:hAnsi="ˎ̥" w:eastAsia="仿宋_GB2312"/>
          <w:sz w:val="32"/>
          <w:szCs w:val="32"/>
          <w:lang w:eastAsia="zh-CN"/>
        </w:rPr>
        <w:t>。</w:t>
      </w:r>
      <w:r>
        <w:rPr>
          <w:rFonts w:hint="eastAsia" w:ascii="仿宋_GB2312" w:hAnsi="ˎ̥" w:eastAsia="仿宋_GB2312"/>
          <w:sz w:val="32"/>
          <w:szCs w:val="32"/>
        </w:rPr>
        <w:t>）</w:t>
      </w:r>
    </w:p>
    <w:p w14:paraId="7BE8C2ED">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五、一般公共预算财政拨款支出决算情况说明</w:t>
      </w:r>
    </w:p>
    <w:p w14:paraId="5561639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bookmarkStart w:id="81" w:name="_Toc21737_WPSOffice_Level2"/>
      <w:bookmarkStart w:id="82" w:name="_Toc19665_WPSOffice_Level2"/>
      <w:bookmarkStart w:id="83" w:name="_Toc23005_WPSOffice_Level2"/>
      <w:bookmarkStart w:id="84" w:name="_Toc9989_WPSOffice_Level2"/>
      <w:bookmarkStart w:id="85" w:name="_Toc17398_WPSOffice_Level2"/>
      <w:bookmarkStart w:id="86" w:name="_Toc13694_WPSOffice_Level2"/>
      <w:r>
        <w:rPr>
          <w:rFonts w:hint="eastAsia" w:ascii="楷体" w:hAnsi="楷体" w:eastAsia="楷体" w:cs="楷体"/>
          <w:sz w:val="32"/>
          <w:szCs w:val="32"/>
        </w:rPr>
        <w:t>（一）一般公共预算财政拨款支出决算总体情况</w:t>
      </w:r>
      <w:bookmarkEnd w:id="81"/>
      <w:bookmarkEnd w:id="82"/>
      <w:bookmarkEnd w:id="83"/>
      <w:bookmarkEnd w:id="84"/>
      <w:bookmarkEnd w:id="85"/>
      <w:bookmarkEnd w:id="86"/>
    </w:p>
    <w:p w14:paraId="0B0CF27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年度一般公共预算财政拨款支出</w:t>
      </w:r>
      <w:r>
        <w:rPr>
          <w:rFonts w:hint="default" w:ascii="仿宋_GB2312" w:hAnsi="ˎ̥" w:eastAsia="仿宋_GB2312"/>
          <w:sz w:val="32"/>
          <w:szCs w:val="32"/>
          <w:lang w:val="en-US"/>
        </w:rPr>
        <w:t>20,860.29</w:t>
      </w:r>
      <w:r>
        <w:rPr>
          <w:rFonts w:hint="eastAsia" w:ascii="仿宋_GB2312" w:hAnsi="ˎ̥" w:eastAsia="仿宋_GB2312"/>
          <w:sz w:val="32"/>
          <w:szCs w:val="32"/>
        </w:rPr>
        <w:t>万元，占本年支出合计的</w:t>
      </w:r>
      <w:r>
        <w:rPr>
          <w:rFonts w:hint="eastAsia" w:ascii="仿宋_GB2312" w:hAnsi="ˎ̥" w:eastAsia="仿宋_GB2312"/>
          <w:sz w:val="32"/>
          <w:szCs w:val="32"/>
          <w:lang w:val="en-US" w:eastAsia="zh-CN"/>
        </w:rPr>
        <w:t>100</w:t>
      </w:r>
      <w:r>
        <w:rPr>
          <w:rFonts w:hint="eastAsia" w:ascii="仿宋_GB2312" w:hAnsi="ˎ̥" w:eastAsia="仿宋_GB2312"/>
          <w:sz w:val="32"/>
          <w:szCs w:val="32"/>
        </w:rPr>
        <w:t>%。与</w:t>
      </w:r>
      <w:r>
        <w:rPr>
          <w:rFonts w:hint="default" w:ascii="仿宋_GB2312" w:hAnsi="ˎ̥" w:eastAsia="仿宋_GB2312"/>
          <w:sz w:val="32"/>
          <w:szCs w:val="32"/>
          <w:lang w:val="en-US"/>
        </w:rPr>
        <w:t>2023</w:t>
      </w:r>
      <w:r>
        <w:rPr>
          <w:rFonts w:hint="eastAsia" w:ascii="仿宋_GB2312" w:hAnsi="ˎ̥" w:eastAsia="仿宋_GB2312"/>
          <w:sz w:val="32"/>
          <w:szCs w:val="32"/>
        </w:rPr>
        <w:t>年度相比，一般公共预算财政拨款支出增加</w:t>
      </w:r>
      <w:r>
        <w:rPr>
          <w:rFonts w:hint="eastAsia" w:ascii="仿宋_GB2312" w:hAnsi="ˎ̥" w:eastAsia="仿宋_GB2312"/>
          <w:sz w:val="32"/>
          <w:szCs w:val="32"/>
          <w:lang w:val="en-US" w:eastAsia="zh-CN"/>
        </w:rPr>
        <w:t>10892.93</w:t>
      </w:r>
      <w:r>
        <w:rPr>
          <w:rFonts w:hint="eastAsia" w:ascii="仿宋_GB2312" w:hAnsi="ˎ̥" w:eastAsia="仿宋_GB2312"/>
          <w:sz w:val="32"/>
          <w:szCs w:val="32"/>
        </w:rPr>
        <w:t>万元，增长</w:t>
      </w:r>
      <w:r>
        <w:rPr>
          <w:rFonts w:hint="eastAsia" w:ascii="仿宋_GB2312" w:hAnsi="ˎ̥" w:eastAsia="仿宋_GB2312"/>
          <w:sz w:val="32"/>
          <w:szCs w:val="32"/>
          <w:lang w:val="en-US" w:eastAsia="zh-CN"/>
        </w:rPr>
        <w:t>109.29</w:t>
      </w:r>
      <w:r>
        <w:rPr>
          <w:rFonts w:hint="eastAsia" w:ascii="仿宋_GB2312" w:hAnsi="ˎ̥" w:eastAsia="仿宋_GB2312"/>
          <w:sz w:val="32"/>
          <w:szCs w:val="32"/>
        </w:rPr>
        <w:t>%，一是</w:t>
      </w:r>
      <w:r>
        <w:rPr>
          <w:rFonts w:hint="eastAsia" w:ascii="仿宋_GB2312" w:hAnsi="ˎ̥" w:eastAsia="仿宋_GB2312"/>
          <w:sz w:val="32"/>
          <w:szCs w:val="32"/>
          <w:lang w:eastAsia="zh-CN"/>
        </w:rPr>
        <w:t>本镇人员调整较大，人员类收支变化较大</w:t>
      </w:r>
      <w:r>
        <w:rPr>
          <w:rFonts w:hint="eastAsia" w:ascii="仿宋_GB2312" w:hAnsi="ˎ̥" w:eastAsia="仿宋_GB2312"/>
          <w:sz w:val="32"/>
          <w:szCs w:val="32"/>
        </w:rPr>
        <w:t>；二是</w:t>
      </w:r>
      <w:r>
        <w:rPr>
          <w:rFonts w:hint="eastAsia" w:ascii="仿宋_GB2312" w:hAnsi="ˎ̥" w:eastAsia="仿宋_GB2312"/>
          <w:sz w:val="32"/>
          <w:szCs w:val="32"/>
          <w:lang w:val="en-US" w:eastAsia="zh-CN"/>
        </w:rPr>
        <w:t>从2024年3月开始，各区直单位附属基建项目落地至那曲镇等</w:t>
      </w:r>
      <w:r>
        <w:rPr>
          <w:rFonts w:hint="eastAsia" w:ascii="仿宋_GB2312" w:hAnsi="ˎ̥" w:eastAsia="仿宋_GB2312"/>
          <w:sz w:val="32"/>
          <w:szCs w:val="32"/>
          <w:lang w:eastAsia="zh-CN"/>
        </w:rPr>
        <w:t>项目增加；</w:t>
      </w:r>
      <w:r>
        <w:rPr>
          <w:rFonts w:hint="eastAsia" w:ascii="仿宋_GB2312" w:hAnsi="ˎ̥" w:eastAsia="仿宋_GB2312"/>
          <w:sz w:val="32"/>
          <w:szCs w:val="32"/>
          <w:lang w:val="en-US" w:eastAsia="zh-CN"/>
        </w:rPr>
        <w:t>三是增加那曲镇辖区内去世干部职工一次性抚恤金和家属抚养费；四是新增办公区域及个人供氧经费。</w:t>
      </w:r>
    </w:p>
    <w:p w14:paraId="02CF4A3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bookmarkStart w:id="87" w:name="_Toc19535_WPSOffice_Level2"/>
      <w:bookmarkStart w:id="88" w:name="_Toc18793_WPSOffice_Level2"/>
      <w:bookmarkStart w:id="89" w:name="_Toc27767_WPSOffice_Level2"/>
      <w:bookmarkStart w:id="90" w:name="_Toc2711_WPSOffice_Level2"/>
      <w:bookmarkStart w:id="91" w:name="_Toc19075_WPSOffice_Level2"/>
      <w:bookmarkStart w:id="92" w:name="_Toc23864_WPSOffice_Level2"/>
      <w:r>
        <w:rPr>
          <w:rFonts w:hint="eastAsia" w:ascii="仿宋_GB2312" w:hAnsi="ˎ̥" w:eastAsia="仿宋_GB2312"/>
          <w:sz w:val="32"/>
          <w:szCs w:val="32"/>
        </w:rPr>
        <w:t>（二）一般公共预算财政拨款支出决算结构情况</w:t>
      </w:r>
      <w:bookmarkEnd w:id="87"/>
      <w:bookmarkEnd w:id="88"/>
      <w:bookmarkEnd w:id="89"/>
      <w:bookmarkEnd w:id="90"/>
      <w:bookmarkEnd w:id="91"/>
      <w:bookmarkEnd w:id="92"/>
    </w:p>
    <w:p w14:paraId="68A3283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年度一般公共预算财政拨款支出</w:t>
      </w:r>
      <w:r>
        <w:rPr>
          <w:rFonts w:hint="default" w:ascii="仿宋_GB2312" w:hAnsi="ˎ̥" w:eastAsia="仿宋_GB2312"/>
          <w:sz w:val="32"/>
          <w:szCs w:val="32"/>
          <w:lang w:val="en-US"/>
        </w:rPr>
        <w:t>20,860.29</w:t>
      </w:r>
      <w:r>
        <w:rPr>
          <w:rFonts w:hint="eastAsia" w:ascii="仿宋_GB2312" w:hAnsi="ˎ̥" w:eastAsia="仿宋_GB2312"/>
          <w:sz w:val="32"/>
          <w:szCs w:val="32"/>
        </w:rPr>
        <w:t>万元，主要用于以下方面：一般公共服务（类）支出</w:t>
      </w:r>
      <w:r>
        <w:rPr>
          <w:rFonts w:hint="eastAsia" w:ascii="仿宋_GB2312" w:hAnsi="ˎ̥" w:eastAsia="仿宋_GB2312"/>
          <w:sz w:val="32"/>
          <w:szCs w:val="32"/>
          <w:lang w:val="en-US" w:eastAsia="zh-CN"/>
        </w:rPr>
        <w:t>5875.92</w:t>
      </w:r>
      <w:r>
        <w:rPr>
          <w:rFonts w:hint="eastAsia" w:ascii="仿宋_GB2312" w:hAnsi="ˎ̥" w:eastAsia="仿宋_GB2312"/>
          <w:sz w:val="32"/>
          <w:szCs w:val="32"/>
        </w:rPr>
        <w:t>万元，占</w:t>
      </w:r>
      <w:r>
        <w:rPr>
          <w:rFonts w:hint="eastAsia" w:ascii="仿宋_GB2312" w:hAnsi="ˎ̥" w:eastAsia="仿宋_GB2312"/>
          <w:sz w:val="32"/>
          <w:szCs w:val="32"/>
          <w:lang w:val="en-US" w:eastAsia="zh-CN"/>
        </w:rPr>
        <w:t>26.22</w:t>
      </w:r>
      <w:r>
        <w:rPr>
          <w:rFonts w:hint="eastAsia" w:ascii="仿宋_GB2312" w:hAnsi="ˎ̥" w:eastAsia="仿宋_GB2312"/>
          <w:sz w:val="32"/>
          <w:szCs w:val="32"/>
        </w:rPr>
        <w:t>%；</w:t>
      </w:r>
      <w:r>
        <w:rPr>
          <w:rFonts w:hint="eastAsia" w:ascii="仿宋_GB2312" w:hAnsi="ˎ̥" w:eastAsia="仿宋_GB2312"/>
          <w:sz w:val="32"/>
          <w:szCs w:val="32"/>
          <w:lang w:eastAsia="zh-CN"/>
        </w:rPr>
        <w:t>国防</w:t>
      </w:r>
      <w:r>
        <w:rPr>
          <w:rFonts w:hint="eastAsia" w:ascii="仿宋_GB2312" w:hAnsi="ˎ̥" w:eastAsia="仿宋_GB2312"/>
          <w:sz w:val="32"/>
          <w:szCs w:val="32"/>
        </w:rPr>
        <w:t>支出</w:t>
      </w:r>
      <w:r>
        <w:rPr>
          <w:rFonts w:hint="eastAsia" w:ascii="仿宋_GB2312" w:hAnsi="ˎ̥" w:eastAsia="仿宋_GB2312"/>
          <w:sz w:val="32"/>
          <w:szCs w:val="32"/>
          <w:lang w:val="en-US" w:eastAsia="zh-CN"/>
        </w:rPr>
        <w:t>1.35</w:t>
      </w:r>
      <w:r>
        <w:rPr>
          <w:rFonts w:hint="eastAsia" w:ascii="仿宋_GB2312" w:hAnsi="ˎ̥" w:eastAsia="仿宋_GB2312"/>
          <w:sz w:val="32"/>
          <w:szCs w:val="32"/>
        </w:rPr>
        <w:t>万元，占</w:t>
      </w:r>
      <w:r>
        <w:rPr>
          <w:rFonts w:hint="eastAsia" w:ascii="仿宋_GB2312" w:hAnsi="ˎ̥" w:eastAsia="仿宋_GB2312"/>
          <w:sz w:val="32"/>
          <w:szCs w:val="32"/>
          <w:lang w:val="en-US" w:eastAsia="zh-CN"/>
        </w:rPr>
        <w:t>0.6</w:t>
      </w:r>
      <w:r>
        <w:rPr>
          <w:rFonts w:hint="eastAsia" w:ascii="仿宋_GB2312" w:hAnsi="ˎ̥" w:eastAsia="仿宋_GB2312"/>
          <w:sz w:val="32"/>
          <w:szCs w:val="32"/>
        </w:rPr>
        <w:t>%；</w:t>
      </w:r>
      <w:r>
        <w:rPr>
          <w:rFonts w:hint="eastAsia" w:ascii="仿宋_GB2312" w:hAnsi="ˎ̥" w:eastAsia="仿宋_GB2312"/>
          <w:sz w:val="32"/>
          <w:szCs w:val="32"/>
          <w:lang w:eastAsia="zh-CN"/>
        </w:rPr>
        <w:t>文化旅游</w:t>
      </w:r>
      <w:r>
        <w:rPr>
          <w:rFonts w:hint="eastAsia" w:ascii="仿宋_GB2312" w:hAnsi="ˎ̥" w:eastAsia="仿宋_GB2312"/>
          <w:sz w:val="32"/>
          <w:szCs w:val="32"/>
          <w:lang w:val="en-US" w:eastAsia="zh-CN"/>
        </w:rPr>
        <w:t>体育与传媒支出</w:t>
      </w:r>
      <w:r>
        <w:rPr>
          <w:rFonts w:hint="eastAsia" w:ascii="仿宋_GB2312" w:hAnsi="ˎ̥" w:eastAsia="仿宋_GB2312"/>
          <w:sz w:val="32"/>
          <w:szCs w:val="32"/>
        </w:rPr>
        <w:t>支出</w:t>
      </w:r>
      <w:r>
        <w:rPr>
          <w:rFonts w:hint="eastAsia" w:ascii="仿宋_GB2312" w:hAnsi="ˎ̥" w:eastAsia="仿宋_GB2312"/>
          <w:sz w:val="32"/>
          <w:szCs w:val="32"/>
          <w:lang w:val="en-US" w:eastAsia="zh-CN"/>
        </w:rPr>
        <w:t>533.4</w:t>
      </w:r>
      <w:r>
        <w:rPr>
          <w:rFonts w:hint="eastAsia" w:ascii="仿宋_GB2312" w:hAnsi="ˎ̥" w:eastAsia="仿宋_GB2312"/>
          <w:sz w:val="32"/>
          <w:szCs w:val="32"/>
        </w:rPr>
        <w:t>万元，占</w:t>
      </w:r>
      <w:r>
        <w:rPr>
          <w:rFonts w:hint="eastAsia" w:ascii="仿宋_GB2312" w:hAnsi="ˎ̥" w:eastAsia="仿宋_GB2312"/>
          <w:sz w:val="32"/>
          <w:szCs w:val="32"/>
          <w:lang w:val="en-US" w:eastAsia="zh-CN"/>
        </w:rPr>
        <w:t>2.47</w:t>
      </w:r>
      <w:r>
        <w:rPr>
          <w:rFonts w:hint="eastAsia" w:ascii="仿宋_GB2312" w:hAnsi="ˎ̥" w:eastAsia="仿宋_GB2312"/>
          <w:sz w:val="32"/>
          <w:szCs w:val="32"/>
        </w:rPr>
        <w:t>%</w:t>
      </w:r>
      <w:r>
        <w:rPr>
          <w:rFonts w:hint="eastAsia" w:ascii="仿宋_GB2312" w:hAnsi="ˎ̥" w:eastAsia="仿宋_GB2312"/>
          <w:sz w:val="32"/>
          <w:szCs w:val="32"/>
          <w:lang w:eastAsia="zh-CN"/>
        </w:rPr>
        <w:t>；</w:t>
      </w:r>
      <w:r>
        <w:rPr>
          <w:rFonts w:hint="eastAsia" w:ascii="仿宋_GB2312" w:hAnsi="ˎ̥" w:eastAsia="仿宋_GB2312"/>
          <w:sz w:val="32"/>
          <w:szCs w:val="32"/>
        </w:rPr>
        <w:t>社会保障和就业（类）支出</w:t>
      </w:r>
      <w:r>
        <w:rPr>
          <w:rFonts w:hint="eastAsia" w:ascii="仿宋_GB2312" w:hAnsi="ˎ̥" w:eastAsia="仿宋_GB2312"/>
          <w:sz w:val="32"/>
          <w:szCs w:val="32"/>
          <w:lang w:val="en-US" w:eastAsia="zh-CN"/>
        </w:rPr>
        <w:t>1259.27</w:t>
      </w:r>
      <w:r>
        <w:rPr>
          <w:rFonts w:hint="eastAsia" w:ascii="仿宋_GB2312" w:hAnsi="ˎ̥" w:eastAsia="仿宋_GB2312"/>
          <w:sz w:val="32"/>
          <w:szCs w:val="32"/>
        </w:rPr>
        <w:t>万元，占</w:t>
      </w:r>
      <w:r>
        <w:rPr>
          <w:rFonts w:hint="eastAsia" w:ascii="仿宋_GB2312" w:hAnsi="ˎ̥" w:eastAsia="仿宋_GB2312"/>
          <w:sz w:val="32"/>
          <w:szCs w:val="32"/>
          <w:lang w:val="en-US" w:eastAsia="zh-CN"/>
        </w:rPr>
        <w:t>5.8</w:t>
      </w:r>
      <w:r>
        <w:rPr>
          <w:rFonts w:hint="eastAsia" w:ascii="仿宋_GB2312" w:hAnsi="ˎ̥" w:eastAsia="仿宋_GB2312"/>
          <w:sz w:val="32"/>
          <w:szCs w:val="32"/>
        </w:rPr>
        <w:t>%；</w:t>
      </w:r>
      <w:r>
        <w:rPr>
          <w:rFonts w:hint="eastAsia" w:ascii="仿宋_GB2312" w:hAnsi="ˎ̥" w:eastAsia="仿宋_GB2312"/>
          <w:sz w:val="32"/>
          <w:szCs w:val="32"/>
          <w:lang w:eastAsia="zh-CN"/>
        </w:rPr>
        <w:t>卫生健康支出</w:t>
      </w:r>
      <w:r>
        <w:rPr>
          <w:rFonts w:hint="eastAsia" w:ascii="仿宋_GB2312" w:hAnsi="ˎ̥" w:eastAsia="仿宋_GB2312"/>
          <w:sz w:val="32"/>
          <w:szCs w:val="32"/>
          <w:lang w:val="en-US" w:eastAsia="zh-CN"/>
        </w:rPr>
        <w:t>2010.03万元，</w:t>
      </w:r>
      <w:r>
        <w:rPr>
          <w:rFonts w:hint="eastAsia" w:ascii="仿宋_GB2312" w:hAnsi="ˎ̥" w:eastAsia="仿宋_GB2312"/>
          <w:sz w:val="32"/>
          <w:szCs w:val="32"/>
        </w:rPr>
        <w:t>占</w:t>
      </w:r>
      <w:r>
        <w:rPr>
          <w:rFonts w:hint="eastAsia" w:ascii="仿宋_GB2312" w:hAnsi="ˎ̥" w:eastAsia="仿宋_GB2312"/>
          <w:sz w:val="32"/>
          <w:szCs w:val="32"/>
          <w:lang w:val="en-US" w:eastAsia="zh-CN"/>
        </w:rPr>
        <w:t>8.3</w:t>
      </w:r>
      <w:r>
        <w:rPr>
          <w:rFonts w:hint="eastAsia" w:ascii="仿宋_GB2312" w:hAnsi="ˎ̥" w:eastAsia="仿宋_GB2312"/>
          <w:sz w:val="32"/>
          <w:szCs w:val="32"/>
        </w:rPr>
        <w:t>%</w:t>
      </w:r>
      <w:r>
        <w:rPr>
          <w:rFonts w:hint="eastAsia" w:ascii="仿宋_GB2312" w:hAnsi="ˎ̥" w:eastAsia="仿宋_GB2312"/>
          <w:sz w:val="32"/>
          <w:szCs w:val="32"/>
          <w:lang w:eastAsia="zh-CN"/>
        </w:rPr>
        <w:t>，</w:t>
      </w:r>
      <w:r>
        <w:rPr>
          <w:rFonts w:hint="eastAsia" w:ascii="仿宋_GB2312" w:hAnsi="ˎ̥" w:eastAsia="仿宋_GB2312"/>
          <w:sz w:val="32"/>
          <w:szCs w:val="32"/>
          <w:lang w:val="en-US" w:eastAsia="zh-CN"/>
        </w:rPr>
        <w:t>节能</w:t>
      </w:r>
      <w:r>
        <w:rPr>
          <w:rFonts w:hint="eastAsia" w:ascii="仿宋_GB2312" w:hAnsi="ˎ̥" w:eastAsia="仿宋_GB2312"/>
          <w:sz w:val="32"/>
          <w:szCs w:val="32"/>
          <w:lang w:eastAsia="zh-CN"/>
        </w:rPr>
        <w:t>环保支出</w:t>
      </w:r>
      <w:r>
        <w:rPr>
          <w:rFonts w:hint="eastAsia" w:ascii="仿宋_GB2312" w:hAnsi="ˎ̥" w:eastAsia="仿宋_GB2312"/>
          <w:sz w:val="32"/>
          <w:szCs w:val="32"/>
          <w:lang w:val="en-US" w:eastAsia="zh-CN"/>
        </w:rPr>
        <w:t>17.9万元，</w:t>
      </w:r>
      <w:r>
        <w:rPr>
          <w:rFonts w:hint="eastAsia" w:ascii="仿宋_GB2312" w:hAnsi="ˎ̥" w:eastAsia="仿宋_GB2312"/>
          <w:sz w:val="32"/>
          <w:szCs w:val="32"/>
        </w:rPr>
        <w:t>占</w:t>
      </w:r>
      <w:r>
        <w:rPr>
          <w:rFonts w:hint="eastAsia" w:ascii="仿宋_GB2312" w:hAnsi="ˎ̥" w:eastAsia="仿宋_GB2312"/>
          <w:sz w:val="32"/>
          <w:szCs w:val="32"/>
          <w:lang w:val="en-US" w:eastAsia="zh-CN"/>
        </w:rPr>
        <w:t>0.82</w:t>
      </w:r>
      <w:r>
        <w:rPr>
          <w:rFonts w:hint="eastAsia" w:ascii="仿宋_GB2312" w:hAnsi="ˎ̥" w:eastAsia="仿宋_GB2312"/>
          <w:sz w:val="32"/>
          <w:szCs w:val="32"/>
        </w:rPr>
        <w:t>%</w:t>
      </w:r>
      <w:r>
        <w:rPr>
          <w:rFonts w:hint="eastAsia" w:ascii="仿宋_GB2312" w:hAnsi="ˎ̥" w:eastAsia="仿宋_GB2312"/>
          <w:sz w:val="32"/>
          <w:szCs w:val="32"/>
          <w:lang w:eastAsia="zh-CN"/>
        </w:rPr>
        <w:t>，城乡社区支出</w:t>
      </w:r>
      <w:r>
        <w:rPr>
          <w:rFonts w:hint="eastAsia" w:ascii="仿宋_GB2312" w:hAnsi="ˎ̥" w:eastAsia="仿宋_GB2312"/>
          <w:sz w:val="32"/>
          <w:szCs w:val="32"/>
          <w:lang w:val="en-US" w:eastAsia="zh-CN"/>
        </w:rPr>
        <w:t>839.07万元，</w:t>
      </w:r>
      <w:r>
        <w:rPr>
          <w:rFonts w:hint="eastAsia" w:ascii="仿宋_GB2312" w:hAnsi="ˎ̥" w:eastAsia="仿宋_GB2312"/>
          <w:sz w:val="32"/>
          <w:szCs w:val="32"/>
        </w:rPr>
        <w:t>占</w:t>
      </w:r>
      <w:r>
        <w:rPr>
          <w:rFonts w:hint="eastAsia" w:ascii="仿宋_GB2312" w:hAnsi="ˎ̥" w:eastAsia="仿宋_GB2312"/>
          <w:sz w:val="32"/>
          <w:szCs w:val="32"/>
          <w:lang w:val="en-US" w:eastAsia="zh-CN"/>
        </w:rPr>
        <w:t>3.88</w:t>
      </w:r>
      <w:r>
        <w:rPr>
          <w:rFonts w:hint="eastAsia" w:ascii="仿宋_GB2312" w:hAnsi="ˎ̥" w:eastAsia="仿宋_GB2312"/>
          <w:sz w:val="32"/>
          <w:szCs w:val="32"/>
        </w:rPr>
        <w:t>%</w:t>
      </w:r>
      <w:r>
        <w:rPr>
          <w:rFonts w:hint="eastAsia" w:ascii="仿宋_GB2312" w:hAnsi="ˎ̥" w:eastAsia="仿宋_GB2312"/>
          <w:sz w:val="32"/>
          <w:szCs w:val="32"/>
          <w:lang w:eastAsia="zh-CN"/>
        </w:rPr>
        <w:t>，农林水支出</w:t>
      </w:r>
      <w:r>
        <w:rPr>
          <w:rFonts w:hint="eastAsia" w:ascii="仿宋_GB2312" w:hAnsi="ˎ̥" w:eastAsia="仿宋_GB2312"/>
          <w:sz w:val="32"/>
          <w:szCs w:val="32"/>
          <w:lang w:val="en-US" w:eastAsia="zh-CN"/>
        </w:rPr>
        <w:t>8792.67万元，</w:t>
      </w:r>
      <w:r>
        <w:rPr>
          <w:rFonts w:hint="eastAsia" w:ascii="仿宋_GB2312" w:hAnsi="ˎ̥" w:eastAsia="仿宋_GB2312"/>
          <w:sz w:val="32"/>
          <w:szCs w:val="32"/>
        </w:rPr>
        <w:t>占</w:t>
      </w:r>
      <w:r>
        <w:rPr>
          <w:rFonts w:hint="eastAsia" w:ascii="仿宋_GB2312" w:hAnsi="ˎ̥" w:eastAsia="仿宋_GB2312"/>
          <w:sz w:val="32"/>
          <w:szCs w:val="32"/>
          <w:lang w:val="en-US" w:eastAsia="zh-CN"/>
        </w:rPr>
        <w:t>39.9</w:t>
      </w:r>
      <w:r>
        <w:rPr>
          <w:rFonts w:hint="eastAsia" w:ascii="仿宋_GB2312" w:hAnsi="ˎ̥" w:eastAsia="仿宋_GB2312"/>
          <w:sz w:val="32"/>
          <w:szCs w:val="32"/>
        </w:rPr>
        <w:t>%</w:t>
      </w:r>
      <w:r>
        <w:rPr>
          <w:rFonts w:hint="eastAsia" w:ascii="仿宋_GB2312" w:hAnsi="ˎ̥" w:eastAsia="仿宋_GB2312"/>
          <w:sz w:val="32"/>
          <w:szCs w:val="32"/>
          <w:lang w:eastAsia="zh-CN"/>
        </w:rPr>
        <w:t>，交通运输支出</w:t>
      </w:r>
      <w:r>
        <w:rPr>
          <w:rFonts w:hint="eastAsia" w:ascii="仿宋_GB2312" w:hAnsi="ˎ̥" w:eastAsia="仿宋_GB2312"/>
          <w:sz w:val="32"/>
          <w:szCs w:val="32"/>
          <w:lang w:val="en-US" w:eastAsia="zh-CN"/>
        </w:rPr>
        <w:t>1331.23万元，</w:t>
      </w:r>
      <w:r>
        <w:rPr>
          <w:rFonts w:hint="eastAsia" w:ascii="仿宋_GB2312" w:hAnsi="ˎ̥" w:eastAsia="仿宋_GB2312"/>
          <w:sz w:val="32"/>
          <w:szCs w:val="32"/>
        </w:rPr>
        <w:t>占</w:t>
      </w:r>
      <w:r>
        <w:rPr>
          <w:rFonts w:hint="eastAsia" w:ascii="仿宋_GB2312" w:hAnsi="ˎ̥" w:eastAsia="仿宋_GB2312"/>
          <w:sz w:val="32"/>
          <w:szCs w:val="32"/>
          <w:lang w:val="en-US" w:eastAsia="zh-CN"/>
        </w:rPr>
        <w:t>6.17</w:t>
      </w:r>
      <w:r>
        <w:rPr>
          <w:rFonts w:hint="eastAsia" w:ascii="仿宋_GB2312" w:hAnsi="ˎ̥" w:eastAsia="仿宋_GB2312"/>
          <w:sz w:val="32"/>
          <w:szCs w:val="32"/>
        </w:rPr>
        <w:t>%</w:t>
      </w:r>
      <w:r>
        <w:rPr>
          <w:rFonts w:hint="eastAsia" w:ascii="仿宋_GB2312" w:hAnsi="ˎ̥" w:eastAsia="仿宋_GB2312"/>
          <w:sz w:val="32"/>
          <w:szCs w:val="32"/>
          <w:lang w:eastAsia="zh-CN"/>
        </w:rPr>
        <w:t>，</w:t>
      </w:r>
      <w:r>
        <w:rPr>
          <w:rFonts w:hint="eastAsia" w:ascii="仿宋_GB2312" w:hAnsi="ˎ̥" w:eastAsia="仿宋_GB2312"/>
          <w:sz w:val="32"/>
          <w:szCs w:val="32"/>
        </w:rPr>
        <w:t>住房保障（类）支出</w:t>
      </w:r>
      <w:r>
        <w:rPr>
          <w:rFonts w:hint="eastAsia" w:ascii="仿宋_GB2312" w:hAnsi="ˎ̥" w:eastAsia="仿宋_GB2312"/>
          <w:sz w:val="32"/>
          <w:szCs w:val="32"/>
          <w:lang w:val="en-US" w:eastAsia="zh-CN"/>
        </w:rPr>
        <w:t>920.92</w:t>
      </w:r>
      <w:r>
        <w:rPr>
          <w:rFonts w:hint="eastAsia" w:ascii="仿宋_GB2312" w:hAnsi="ˎ̥" w:eastAsia="仿宋_GB2312"/>
          <w:sz w:val="32"/>
          <w:szCs w:val="32"/>
        </w:rPr>
        <w:t>万元，占</w:t>
      </w:r>
      <w:r>
        <w:rPr>
          <w:rFonts w:hint="eastAsia" w:ascii="仿宋_GB2312" w:hAnsi="ˎ̥" w:eastAsia="仿宋_GB2312"/>
          <w:sz w:val="32"/>
          <w:szCs w:val="32"/>
          <w:lang w:val="en-US" w:eastAsia="zh-CN"/>
        </w:rPr>
        <w:t>4.27</w:t>
      </w:r>
      <w:r>
        <w:rPr>
          <w:rFonts w:hint="eastAsia" w:ascii="仿宋_GB2312" w:hAnsi="ˎ̥" w:eastAsia="仿宋_GB2312"/>
          <w:sz w:val="32"/>
          <w:szCs w:val="32"/>
        </w:rPr>
        <w:t>%</w:t>
      </w:r>
      <w:r>
        <w:rPr>
          <w:rFonts w:hint="eastAsia" w:ascii="仿宋_GB2312" w:hAnsi="ˎ̥" w:eastAsia="仿宋_GB2312"/>
          <w:sz w:val="32"/>
          <w:szCs w:val="32"/>
          <w:lang w:eastAsia="zh-CN"/>
        </w:rPr>
        <w:t>，其他支出</w:t>
      </w:r>
      <w:r>
        <w:rPr>
          <w:rFonts w:hint="eastAsia" w:ascii="仿宋_GB2312" w:hAnsi="ˎ̥" w:eastAsia="仿宋_GB2312"/>
          <w:sz w:val="32"/>
          <w:szCs w:val="32"/>
          <w:lang w:val="en-US" w:eastAsia="zh-CN"/>
        </w:rPr>
        <w:t>721.47万元，</w:t>
      </w:r>
      <w:r>
        <w:rPr>
          <w:rFonts w:hint="eastAsia" w:ascii="仿宋_GB2312" w:hAnsi="ˎ̥" w:eastAsia="仿宋_GB2312"/>
          <w:sz w:val="32"/>
          <w:szCs w:val="32"/>
        </w:rPr>
        <w:t>占</w:t>
      </w:r>
      <w:r>
        <w:rPr>
          <w:rFonts w:hint="eastAsia" w:ascii="仿宋_GB2312" w:hAnsi="ˎ̥" w:eastAsia="仿宋_GB2312"/>
          <w:sz w:val="32"/>
          <w:szCs w:val="32"/>
          <w:lang w:val="en-US" w:eastAsia="zh-CN"/>
        </w:rPr>
        <w:t>2.89</w:t>
      </w:r>
      <w:r>
        <w:rPr>
          <w:rFonts w:hint="eastAsia" w:ascii="仿宋_GB2312" w:hAnsi="ˎ̥" w:eastAsia="仿宋_GB2312"/>
          <w:sz w:val="32"/>
          <w:szCs w:val="32"/>
        </w:rPr>
        <w:t>%</w:t>
      </w:r>
      <w:r>
        <w:rPr>
          <w:rFonts w:hint="eastAsia" w:ascii="仿宋_GB2312" w:hAnsi="ˎ̥" w:eastAsia="仿宋_GB2312"/>
          <w:sz w:val="32"/>
          <w:szCs w:val="32"/>
          <w:lang w:eastAsia="zh-CN"/>
        </w:rPr>
        <w:t>。</w:t>
      </w:r>
    </w:p>
    <w:p w14:paraId="210E169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（注：根据各</w:t>
      </w:r>
      <w:r>
        <w:rPr>
          <w:rFonts w:hint="eastAsia" w:ascii="仿宋_GB2312" w:hAnsi="ˎ̥" w:eastAsia="仿宋_GB2312"/>
          <w:sz w:val="32"/>
          <w:szCs w:val="32"/>
          <w:lang w:val="en-US" w:eastAsia="zh-CN"/>
        </w:rPr>
        <w:t>预算</w:t>
      </w:r>
      <w:r>
        <w:rPr>
          <w:rFonts w:hint="eastAsia" w:ascii="仿宋_GB2312" w:hAnsi="ˎ̥" w:eastAsia="仿宋_GB2312"/>
          <w:sz w:val="32"/>
          <w:szCs w:val="32"/>
        </w:rPr>
        <w:t>部门</w:t>
      </w:r>
      <w:r>
        <w:rPr>
          <w:rFonts w:hint="eastAsia" w:ascii="仿宋_GB2312" w:hAnsi="ˎ̥" w:eastAsia="仿宋_GB2312"/>
          <w:sz w:val="32"/>
          <w:szCs w:val="32"/>
          <w:lang w:eastAsia="zh-CN"/>
        </w:rPr>
        <w:t>、</w:t>
      </w:r>
      <w:r>
        <w:rPr>
          <w:rFonts w:hint="eastAsia" w:ascii="仿宋_GB2312" w:hAnsi="ˎ̥" w:eastAsia="仿宋_GB2312"/>
          <w:sz w:val="32"/>
          <w:szCs w:val="32"/>
        </w:rPr>
        <w:t>单位实际支出涉及的支出功能分类类级科目填列</w:t>
      </w:r>
      <w:r>
        <w:rPr>
          <w:rFonts w:hint="eastAsia" w:ascii="仿宋_GB2312" w:hAnsi="ˎ̥" w:eastAsia="仿宋_GB2312"/>
          <w:sz w:val="32"/>
          <w:szCs w:val="32"/>
          <w:lang w:eastAsia="zh-CN"/>
        </w:rPr>
        <w:t>。</w:t>
      </w:r>
      <w:r>
        <w:rPr>
          <w:rFonts w:hint="eastAsia" w:ascii="仿宋_GB2312" w:hAnsi="ˎ̥" w:eastAsia="仿宋_GB2312"/>
          <w:sz w:val="32"/>
          <w:szCs w:val="32"/>
        </w:rPr>
        <w:t>）</w:t>
      </w:r>
    </w:p>
    <w:p w14:paraId="51B5561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bookmarkStart w:id="93" w:name="_Toc15415_WPSOffice_Level2"/>
      <w:bookmarkStart w:id="94" w:name="_Toc22318_WPSOffice_Level2"/>
      <w:bookmarkStart w:id="95" w:name="_Toc9502_WPSOffice_Level2"/>
      <w:bookmarkStart w:id="96" w:name="_Toc21701_WPSOffice_Level2"/>
      <w:bookmarkStart w:id="97" w:name="_Toc29364_WPSOffice_Level2"/>
      <w:bookmarkStart w:id="98" w:name="_Toc25136_WPSOffice_Level2"/>
      <w:r>
        <w:rPr>
          <w:rFonts w:hint="eastAsia" w:ascii="仿宋_GB2312" w:hAnsi="ˎ̥" w:eastAsia="仿宋_GB2312"/>
          <w:sz w:val="32"/>
          <w:szCs w:val="32"/>
        </w:rPr>
        <w:t>（三）一般公共预算财政拨款支出决算具体情况</w:t>
      </w:r>
      <w:bookmarkEnd w:id="93"/>
      <w:bookmarkEnd w:id="94"/>
      <w:bookmarkEnd w:id="95"/>
      <w:bookmarkEnd w:id="96"/>
      <w:bookmarkEnd w:id="97"/>
      <w:bookmarkEnd w:id="98"/>
    </w:p>
    <w:p w14:paraId="5CC59C4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年度一般公共预算财政拨款支出年初预算为</w:t>
      </w:r>
      <w:r>
        <w:rPr>
          <w:rFonts w:hint="eastAsia" w:ascii="仿宋_GB2312" w:hAnsi="ˎ̥" w:eastAsia="仿宋_GB2312"/>
          <w:sz w:val="32"/>
          <w:szCs w:val="32"/>
          <w:lang w:val="en-US" w:eastAsia="zh-CN"/>
        </w:rPr>
        <w:t>20860.29</w:t>
      </w:r>
      <w:r>
        <w:rPr>
          <w:rFonts w:hint="eastAsia" w:ascii="仿宋_GB2312" w:hAnsi="ˎ̥" w:eastAsia="仿宋_GB2312"/>
          <w:sz w:val="32"/>
          <w:szCs w:val="32"/>
        </w:rPr>
        <w:t>万元，支出决算为</w:t>
      </w:r>
      <w:r>
        <w:rPr>
          <w:rFonts w:hint="eastAsia" w:ascii="仿宋_GB2312" w:hAnsi="ˎ̥" w:eastAsia="仿宋_GB2312"/>
          <w:sz w:val="32"/>
          <w:szCs w:val="32"/>
          <w:lang w:val="en-US" w:eastAsia="zh-CN"/>
        </w:rPr>
        <w:t>21581.77</w:t>
      </w:r>
      <w:r>
        <w:rPr>
          <w:rFonts w:hint="eastAsia" w:ascii="仿宋_GB2312" w:hAnsi="ˎ̥" w:eastAsia="仿宋_GB2312"/>
          <w:sz w:val="32"/>
          <w:szCs w:val="32"/>
        </w:rPr>
        <w:t>万元，完成年初预算的</w:t>
      </w:r>
      <w:r>
        <w:rPr>
          <w:rFonts w:hint="eastAsia" w:ascii="仿宋_GB2312" w:hAnsi="ˎ̥" w:eastAsia="仿宋_GB2312"/>
          <w:sz w:val="32"/>
          <w:szCs w:val="32"/>
          <w:lang w:val="en-US" w:eastAsia="zh-CN"/>
        </w:rPr>
        <w:t>96.66</w:t>
      </w:r>
      <w:r>
        <w:rPr>
          <w:rFonts w:hint="eastAsia" w:ascii="仿宋_GB2312" w:hAnsi="ˎ̥" w:eastAsia="仿宋_GB2312"/>
          <w:sz w:val="32"/>
          <w:szCs w:val="32"/>
        </w:rPr>
        <w:t>%。其中：一般公共服务（类）支出</w:t>
      </w:r>
      <w:r>
        <w:rPr>
          <w:rFonts w:hint="eastAsia" w:ascii="仿宋_GB2312" w:hAnsi="ˎ̥" w:eastAsia="仿宋_GB2312"/>
          <w:sz w:val="32"/>
          <w:szCs w:val="32"/>
          <w:lang w:val="en-US" w:eastAsia="zh-CN"/>
        </w:rPr>
        <w:t>5875.92</w:t>
      </w:r>
      <w:r>
        <w:rPr>
          <w:rFonts w:hint="eastAsia" w:ascii="仿宋_GB2312" w:hAnsi="ˎ̥" w:eastAsia="仿宋_GB2312"/>
          <w:sz w:val="32"/>
          <w:szCs w:val="32"/>
        </w:rPr>
        <w:t>万元，占</w:t>
      </w:r>
      <w:r>
        <w:rPr>
          <w:rFonts w:hint="eastAsia" w:ascii="仿宋_GB2312" w:hAnsi="ˎ̥" w:eastAsia="仿宋_GB2312"/>
          <w:sz w:val="32"/>
          <w:szCs w:val="32"/>
          <w:lang w:val="en-US" w:eastAsia="zh-CN"/>
        </w:rPr>
        <w:t>26.22</w:t>
      </w:r>
      <w:r>
        <w:rPr>
          <w:rFonts w:hint="eastAsia" w:ascii="仿宋_GB2312" w:hAnsi="ˎ̥" w:eastAsia="仿宋_GB2312"/>
          <w:sz w:val="32"/>
          <w:szCs w:val="32"/>
        </w:rPr>
        <w:t>%；</w:t>
      </w:r>
      <w:r>
        <w:rPr>
          <w:rFonts w:hint="eastAsia" w:ascii="仿宋_GB2312" w:hAnsi="ˎ̥" w:eastAsia="仿宋_GB2312"/>
          <w:sz w:val="32"/>
          <w:szCs w:val="32"/>
          <w:lang w:eastAsia="zh-CN"/>
        </w:rPr>
        <w:t>国防</w:t>
      </w:r>
      <w:r>
        <w:rPr>
          <w:rFonts w:hint="eastAsia" w:ascii="仿宋_GB2312" w:hAnsi="ˎ̥" w:eastAsia="仿宋_GB2312"/>
          <w:sz w:val="32"/>
          <w:szCs w:val="32"/>
        </w:rPr>
        <w:t>支出</w:t>
      </w:r>
      <w:r>
        <w:rPr>
          <w:rFonts w:hint="eastAsia" w:ascii="仿宋_GB2312" w:hAnsi="ˎ̥" w:eastAsia="仿宋_GB2312"/>
          <w:sz w:val="32"/>
          <w:szCs w:val="32"/>
          <w:lang w:val="en-US" w:eastAsia="zh-CN"/>
        </w:rPr>
        <w:t>1.35</w:t>
      </w:r>
      <w:r>
        <w:rPr>
          <w:rFonts w:hint="eastAsia" w:ascii="仿宋_GB2312" w:hAnsi="ˎ̥" w:eastAsia="仿宋_GB2312"/>
          <w:sz w:val="32"/>
          <w:szCs w:val="32"/>
        </w:rPr>
        <w:t>万元，占</w:t>
      </w:r>
      <w:r>
        <w:rPr>
          <w:rFonts w:hint="eastAsia" w:ascii="仿宋_GB2312" w:hAnsi="ˎ̥" w:eastAsia="仿宋_GB2312"/>
          <w:sz w:val="32"/>
          <w:szCs w:val="32"/>
          <w:lang w:val="en-US" w:eastAsia="zh-CN"/>
        </w:rPr>
        <w:t>0.6</w:t>
      </w:r>
      <w:r>
        <w:rPr>
          <w:rFonts w:hint="eastAsia" w:ascii="仿宋_GB2312" w:hAnsi="ˎ̥" w:eastAsia="仿宋_GB2312"/>
          <w:sz w:val="32"/>
          <w:szCs w:val="32"/>
        </w:rPr>
        <w:t>%；</w:t>
      </w:r>
      <w:r>
        <w:rPr>
          <w:rFonts w:hint="eastAsia" w:ascii="仿宋_GB2312" w:hAnsi="ˎ̥" w:eastAsia="仿宋_GB2312"/>
          <w:sz w:val="32"/>
          <w:szCs w:val="32"/>
          <w:lang w:eastAsia="zh-CN"/>
        </w:rPr>
        <w:t>文化旅游</w:t>
      </w:r>
      <w:r>
        <w:rPr>
          <w:rFonts w:hint="eastAsia" w:ascii="仿宋_GB2312" w:hAnsi="ˎ̥" w:eastAsia="仿宋_GB2312"/>
          <w:sz w:val="32"/>
          <w:szCs w:val="32"/>
          <w:lang w:val="en-US" w:eastAsia="zh-CN"/>
        </w:rPr>
        <w:t>体育与传媒支出</w:t>
      </w:r>
      <w:r>
        <w:rPr>
          <w:rFonts w:hint="eastAsia" w:ascii="仿宋_GB2312" w:hAnsi="ˎ̥" w:eastAsia="仿宋_GB2312"/>
          <w:sz w:val="32"/>
          <w:szCs w:val="32"/>
        </w:rPr>
        <w:t>支出</w:t>
      </w:r>
      <w:r>
        <w:rPr>
          <w:rFonts w:hint="eastAsia" w:ascii="仿宋_GB2312" w:hAnsi="ˎ̥" w:eastAsia="仿宋_GB2312"/>
          <w:sz w:val="32"/>
          <w:szCs w:val="32"/>
          <w:lang w:val="en-US" w:eastAsia="zh-CN"/>
        </w:rPr>
        <w:t>533.4</w:t>
      </w:r>
      <w:r>
        <w:rPr>
          <w:rFonts w:hint="eastAsia" w:ascii="仿宋_GB2312" w:hAnsi="ˎ̥" w:eastAsia="仿宋_GB2312"/>
          <w:sz w:val="32"/>
          <w:szCs w:val="32"/>
        </w:rPr>
        <w:t>万元，占</w:t>
      </w:r>
      <w:r>
        <w:rPr>
          <w:rFonts w:hint="eastAsia" w:ascii="仿宋_GB2312" w:hAnsi="ˎ̥" w:eastAsia="仿宋_GB2312"/>
          <w:sz w:val="32"/>
          <w:szCs w:val="32"/>
          <w:lang w:val="en-US" w:eastAsia="zh-CN"/>
        </w:rPr>
        <w:t>2.47</w:t>
      </w:r>
      <w:r>
        <w:rPr>
          <w:rFonts w:hint="eastAsia" w:ascii="仿宋_GB2312" w:hAnsi="ˎ̥" w:eastAsia="仿宋_GB2312"/>
          <w:sz w:val="32"/>
          <w:szCs w:val="32"/>
        </w:rPr>
        <w:t>%</w:t>
      </w:r>
      <w:r>
        <w:rPr>
          <w:rFonts w:hint="eastAsia" w:ascii="仿宋_GB2312" w:hAnsi="ˎ̥" w:eastAsia="仿宋_GB2312"/>
          <w:sz w:val="32"/>
          <w:szCs w:val="32"/>
          <w:lang w:eastAsia="zh-CN"/>
        </w:rPr>
        <w:t>；</w:t>
      </w:r>
      <w:r>
        <w:rPr>
          <w:rFonts w:hint="eastAsia" w:ascii="仿宋_GB2312" w:hAnsi="ˎ̥" w:eastAsia="仿宋_GB2312"/>
          <w:sz w:val="32"/>
          <w:szCs w:val="32"/>
        </w:rPr>
        <w:t>社会保障和就业（类）支出</w:t>
      </w:r>
      <w:r>
        <w:rPr>
          <w:rFonts w:hint="eastAsia" w:ascii="仿宋_GB2312" w:hAnsi="ˎ̥" w:eastAsia="仿宋_GB2312"/>
          <w:sz w:val="32"/>
          <w:szCs w:val="32"/>
          <w:lang w:val="en-US" w:eastAsia="zh-CN"/>
        </w:rPr>
        <w:t>1259.27</w:t>
      </w:r>
      <w:r>
        <w:rPr>
          <w:rFonts w:hint="eastAsia" w:ascii="仿宋_GB2312" w:hAnsi="ˎ̥" w:eastAsia="仿宋_GB2312"/>
          <w:sz w:val="32"/>
          <w:szCs w:val="32"/>
        </w:rPr>
        <w:t>万元，占</w:t>
      </w:r>
      <w:r>
        <w:rPr>
          <w:rFonts w:hint="eastAsia" w:ascii="仿宋_GB2312" w:hAnsi="ˎ̥" w:eastAsia="仿宋_GB2312"/>
          <w:sz w:val="32"/>
          <w:szCs w:val="32"/>
          <w:lang w:val="en-US" w:eastAsia="zh-CN"/>
        </w:rPr>
        <w:t>5.8</w:t>
      </w:r>
      <w:r>
        <w:rPr>
          <w:rFonts w:hint="eastAsia" w:ascii="仿宋_GB2312" w:hAnsi="ˎ̥" w:eastAsia="仿宋_GB2312"/>
          <w:sz w:val="32"/>
          <w:szCs w:val="32"/>
        </w:rPr>
        <w:t>%；</w:t>
      </w:r>
      <w:r>
        <w:rPr>
          <w:rFonts w:hint="eastAsia" w:ascii="仿宋_GB2312" w:hAnsi="ˎ̥" w:eastAsia="仿宋_GB2312"/>
          <w:sz w:val="32"/>
          <w:szCs w:val="32"/>
          <w:lang w:eastAsia="zh-CN"/>
        </w:rPr>
        <w:t>卫生健康支出</w:t>
      </w:r>
      <w:r>
        <w:rPr>
          <w:rFonts w:hint="eastAsia" w:ascii="仿宋_GB2312" w:hAnsi="ˎ̥" w:eastAsia="仿宋_GB2312"/>
          <w:sz w:val="32"/>
          <w:szCs w:val="32"/>
          <w:lang w:val="en-US" w:eastAsia="zh-CN"/>
        </w:rPr>
        <w:t>2010.03万元，</w:t>
      </w:r>
      <w:r>
        <w:rPr>
          <w:rFonts w:hint="eastAsia" w:ascii="仿宋_GB2312" w:hAnsi="ˎ̥" w:eastAsia="仿宋_GB2312"/>
          <w:sz w:val="32"/>
          <w:szCs w:val="32"/>
        </w:rPr>
        <w:t>占</w:t>
      </w:r>
      <w:r>
        <w:rPr>
          <w:rFonts w:hint="eastAsia" w:ascii="仿宋_GB2312" w:hAnsi="ˎ̥" w:eastAsia="仿宋_GB2312"/>
          <w:sz w:val="32"/>
          <w:szCs w:val="32"/>
          <w:lang w:val="en-US" w:eastAsia="zh-CN"/>
        </w:rPr>
        <w:t>8.3</w:t>
      </w:r>
      <w:r>
        <w:rPr>
          <w:rFonts w:hint="eastAsia" w:ascii="仿宋_GB2312" w:hAnsi="ˎ̥" w:eastAsia="仿宋_GB2312"/>
          <w:sz w:val="32"/>
          <w:szCs w:val="32"/>
        </w:rPr>
        <w:t>%</w:t>
      </w:r>
      <w:r>
        <w:rPr>
          <w:rFonts w:hint="eastAsia" w:ascii="仿宋_GB2312" w:hAnsi="ˎ̥" w:eastAsia="仿宋_GB2312"/>
          <w:sz w:val="32"/>
          <w:szCs w:val="32"/>
          <w:lang w:eastAsia="zh-CN"/>
        </w:rPr>
        <w:t>，</w:t>
      </w:r>
      <w:r>
        <w:rPr>
          <w:rFonts w:hint="eastAsia" w:ascii="仿宋_GB2312" w:hAnsi="ˎ̥" w:eastAsia="仿宋_GB2312"/>
          <w:sz w:val="32"/>
          <w:szCs w:val="32"/>
          <w:lang w:val="en-US" w:eastAsia="zh-CN"/>
        </w:rPr>
        <w:t>节能</w:t>
      </w:r>
      <w:r>
        <w:rPr>
          <w:rFonts w:hint="eastAsia" w:ascii="仿宋_GB2312" w:hAnsi="ˎ̥" w:eastAsia="仿宋_GB2312"/>
          <w:sz w:val="32"/>
          <w:szCs w:val="32"/>
          <w:lang w:eastAsia="zh-CN"/>
        </w:rPr>
        <w:t>环保支出</w:t>
      </w:r>
      <w:r>
        <w:rPr>
          <w:rFonts w:hint="eastAsia" w:ascii="仿宋_GB2312" w:hAnsi="ˎ̥" w:eastAsia="仿宋_GB2312"/>
          <w:sz w:val="32"/>
          <w:szCs w:val="32"/>
          <w:lang w:val="en-US" w:eastAsia="zh-CN"/>
        </w:rPr>
        <w:t>17.9万元，</w:t>
      </w:r>
      <w:r>
        <w:rPr>
          <w:rFonts w:hint="eastAsia" w:ascii="仿宋_GB2312" w:hAnsi="ˎ̥" w:eastAsia="仿宋_GB2312"/>
          <w:sz w:val="32"/>
          <w:szCs w:val="32"/>
        </w:rPr>
        <w:t>占</w:t>
      </w:r>
      <w:r>
        <w:rPr>
          <w:rFonts w:hint="eastAsia" w:ascii="仿宋_GB2312" w:hAnsi="ˎ̥" w:eastAsia="仿宋_GB2312"/>
          <w:sz w:val="32"/>
          <w:szCs w:val="32"/>
          <w:lang w:val="en-US" w:eastAsia="zh-CN"/>
        </w:rPr>
        <w:t>0.82</w:t>
      </w:r>
      <w:r>
        <w:rPr>
          <w:rFonts w:hint="eastAsia" w:ascii="仿宋_GB2312" w:hAnsi="ˎ̥" w:eastAsia="仿宋_GB2312"/>
          <w:sz w:val="32"/>
          <w:szCs w:val="32"/>
        </w:rPr>
        <w:t>%</w:t>
      </w:r>
      <w:r>
        <w:rPr>
          <w:rFonts w:hint="eastAsia" w:ascii="仿宋_GB2312" w:hAnsi="ˎ̥" w:eastAsia="仿宋_GB2312"/>
          <w:sz w:val="32"/>
          <w:szCs w:val="32"/>
          <w:lang w:eastAsia="zh-CN"/>
        </w:rPr>
        <w:t>，城乡社区支出</w:t>
      </w:r>
      <w:r>
        <w:rPr>
          <w:rFonts w:hint="eastAsia" w:ascii="仿宋_GB2312" w:hAnsi="ˎ̥" w:eastAsia="仿宋_GB2312"/>
          <w:sz w:val="32"/>
          <w:szCs w:val="32"/>
          <w:lang w:val="en-US" w:eastAsia="zh-CN"/>
        </w:rPr>
        <w:t>839.07万元，</w:t>
      </w:r>
      <w:r>
        <w:rPr>
          <w:rFonts w:hint="eastAsia" w:ascii="仿宋_GB2312" w:hAnsi="ˎ̥" w:eastAsia="仿宋_GB2312"/>
          <w:sz w:val="32"/>
          <w:szCs w:val="32"/>
        </w:rPr>
        <w:t>占</w:t>
      </w:r>
      <w:r>
        <w:rPr>
          <w:rFonts w:hint="eastAsia" w:ascii="仿宋_GB2312" w:hAnsi="ˎ̥" w:eastAsia="仿宋_GB2312"/>
          <w:sz w:val="32"/>
          <w:szCs w:val="32"/>
          <w:lang w:val="en-US" w:eastAsia="zh-CN"/>
        </w:rPr>
        <w:t>3.88</w:t>
      </w:r>
      <w:r>
        <w:rPr>
          <w:rFonts w:hint="eastAsia" w:ascii="仿宋_GB2312" w:hAnsi="ˎ̥" w:eastAsia="仿宋_GB2312"/>
          <w:sz w:val="32"/>
          <w:szCs w:val="32"/>
        </w:rPr>
        <w:t>%</w:t>
      </w:r>
      <w:r>
        <w:rPr>
          <w:rFonts w:hint="eastAsia" w:ascii="仿宋_GB2312" w:hAnsi="ˎ̥" w:eastAsia="仿宋_GB2312"/>
          <w:sz w:val="32"/>
          <w:szCs w:val="32"/>
          <w:lang w:eastAsia="zh-CN"/>
        </w:rPr>
        <w:t>，农林水支出</w:t>
      </w:r>
      <w:r>
        <w:rPr>
          <w:rFonts w:hint="eastAsia" w:ascii="仿宋_GB2312" w:hAnsi="ˎ̥" w:eastAsia="仿宋_GB2312"/>
          <w:sz w:val="32"/>
          <w:szCs w:val="32"/>
          <w:lang w:val="en-US" w:eastAsia="zh-CN"/>
        </w:rPr>
        <w:t>8792.67万元，</w:t>
      </w:r>
      <w:r>
        <w:rPr>
          <w:rFonts w:hint="eastAsia" w:ascii="仿宋_GB2312" w:hAnsi="ˎ̥" w:eastAsia="仿宋_GB2312"/>
          <w:sz w:val="32"/>
          <w:szCs w:val="32"/>
        </w:rPr>
        <w:t>占</w:t>
      </w:r>
      <w:r>
        <w:rPr>
          <w:rFonts w:hint="eastAsia" w:ascii="仿宋_GB2312" w:hAnsi="ˎ̥" w:eastAsia="仿宋_GB2312"/>
          <w:sz w:val="32"/>
          <w:szCs w:val="32"/>
          <w:lang w:val="en-US" w:eastAsia="zh-CN"/>
        </w:rPr>
        <w:t>39.9</w:t>
      </w:r>
      <w:r>
        <w:rPr>
          <w:rFonts w:hint="eastAsia" w:ascii="仿宋_GB2312" w:hAnsi="ˎ̥" w:eastAsia="仿宋_GB2312"/>
          <w:sz w:val="32"/>
          <w:szCs w:val="32"/>
        </w:rPr>
        <w:t>%</w:t>
      </w:r>
      <w:r>
        <w:rPr>
          <w:rFonts w:hint="eastAsia" w:ascii="仿宋_GB2312" w:hAnsi="ˎ̥" w:eastAsia="仿宋_GB2312"/>
          <w:sz w:val="32"/>
          <w:szCs w:val="32"/>
          <w:lang w:eastAsia="zh-CN"/>
        </w:rPr>
        <w:t>，交通运输支出</w:t>
      </w:r>
      <w:r>
        <w:rPr>
          <w:rFonts w:hint="eastAsia" w:ascii="仿宋_GB2312" w:hAnsi="ˎ̥" w:eastAsia="仿宋_GB2312"/>
          <w:sz w:val="32"/>
          <w:szCs w:val="32"/>
          <w:lang w:val="en-US" w:eastAsia="zh-CN"/>
        </w:rPr>
        <w:t>1331.23万元，</w:t>
      </w:r>
      <w:r>
        <w:rPr>
          <w:rFonts w:hint="eastAsia" w:ascii="仿宋_GB2312" w:hAnsi="ˎ̥" w:eastAsia="仿宋_GB2312"/>
          <w:sz w:val="32"/>
          <w:szCs w:val="32"/>
        </w:rPr>
        <w:t>占</w:t>
      </w:r>
      <w:r>
        <w:rPr>
          <w:rFonts w:hint="eastAsia" w:ascii="仿宋_GB2312" w:hAnsi="ˎ̥" w:eastAsia="仿宋_GB2312"/>
          <w:sz w:val="32"/>
          <w:szCs w:val="32"/>
          <w:lang w:val="en-US" w:eastAsia="zh-CN"/>
        </w:rPr>
        <w:t>6.17</w:t>
      </w:r>
      <w:r>
        <w:rPr>
          <w:rFonts w:hint="eastAsia" w:ascii="仿宋_GB2312" w:hAnsi="ˎ̥" w:eastAsia="仿宋_GB2312"/>
          <w:sz w:val="32"/>
          <w:szCs w:val="32"/>
        </w:rPr>
        <w:t>%</w:t>
      </w:r>
      <w:r>
        <w:rPr>
          <w:rFonts w:hint="eastAsia" w:ascii="仿宋_GB2312" w:hAnsi="ˎ̥" w:eastAsia="仿宋_GB2312"/>
          <w:sz w:val="32"/>
          <w:szCs w:val="32"/>
          <w:lang w:eastAsia="zh-CN"/>
        </w:rPr>
        <w:t>，</w:t>
      </w:r>
      <w:r>
        <w:rPr>
          <w:rFonts w:hint="eastAsia" w:ascii="仿宋_GB2312" w:hAnsi="ˎ̥" w:eastAsia="仿宋_GB2312"/>
          <w:sz w:val="32"/>
          <w:szCs w:val="32"/>
        </w:rPr>
        <w:t>住房保障（类）支出</w:t>
      </w:r>
      <w:r>
        <w:rPr>
          <w:rFonts w:hint="eastAsia" w:ascii="仿宋_GB2312" w:hAnsi="ˎ̥" w:eastAsia="仿宋_GB2312"/>
          <w:sz w:val="32"/>
          <w:szCs w:val="32"/>
          <w:lang w:val="en-US" w:eastAsia="zh-CN"/>
        </w:rPr>
        <w:t>920.92</w:t>
      </w:r>
      <w:r>
        <w:rPr>
          <w:rFonts w:hint="eastAsia" w:ascii="仿宋_GB2312" w:hAnsi="ˎ̥" w:eastAsia="仿宋_GB2312"/>
          <w:sz w:val="32"/>
          <w:szCs w:val="32"/>
        </w:rPr>
        <w:t>万元，占</w:t>
      </w:r>
      <w:r>
        <w:rPr>
          <w:rFonts w:hint="eastAsia" w:ascii="仿宋_GB2312" w:hAnsi="ˎ̥" w:eastAsia="仿宋_GB2312"/>
          <w:sz w:val="32"/>
          <w:szCs w:val="32"/>
          <w:lang w:val="en-US" w:eastAsia="zh-CN"/>
        </w:rPr>
        <w:t>4.27</w:t>
      </w:r>
      <w:r>
        <w:rPr>
          <w:rFonts w:hint="eastAsia" w:ascii="仿宋_GB2312" w:hAnsi="ˎ̥" w:eastAsia="仿宋_GB2312"/>
          <w:sz w:val="32"/>
          <w:szCs w:val="32"/>
        </w:rPr>
        <w:t>%</w:t>
      </w:r>
      <w:r>
        <w:rPr>
          <w:rFonts w:hint="eastAsia" w:ascii="仿宋_GB2312" w:hAnsi="ˎ̥" w:eastAsia="仿宋_GB2312"/>
          <w:sz w:val="32"/>
          <w:szCs w:val="32"/>
          <w:lang w:eastAsia="zh-CN"/>
        </w:rPr>
        <w:t>，其他支出</w:t>
      </w:r>
      <w:r>
        <w:rPr>
          <w:rFonts w:hint="eastAsia" w:ascii="仿宋_GB2312" w:hAnsi="ˎ̥" w:eastAsia="仿宋_GB2312"/>
          <w:sz w:val="32"/>
          <w:szCs w:val="32"/>
          <w:lang w:val="en-US" w:eastAsia="zh-CN"/>
        </w:rPr>
        <w:t>721.47万元，</w:t>
      </w:r>
      <w:r>
        <w:rPr>
          <w:rFonts w:hint="eastAsia" w:ascii="仿宋_GB2312" w:hAnsi="ˎ̥" w:eastAsia="仿宋_GB2312"/>
          <w:sz w:val="32"/>
          <w:szCs w:val="32"/>
        </w:rPr>
        <w:t>占</w:t>
      </w:r>
      <w:r>
        <w:rPr>
          <w:rFonts w:hint="eastAsia" w:ascii="仿宋_GB2312" w:hAnsi="ˎ̥" w:eastAsia="仿宋_GB2312"/>
          <w:sz w:val="32"/>
          <w:szCs w:val="32"/>
          <w:lang w:val="en-US" w:eastAsia="zh-CN"/>
        </w:rPr>
        <w:t>2.89</w:t>
      </w:r>
      <w:r>
        <w:rPr>
          <w:rFonts w:hint="eastAsia" w:ascii="仿宋_GB2312" w:hAnsi="ˎ̥" w:eastAsia="仿宋_GB2312"/>
          <w:sz w:val="32"/>
          <w:szCs w:val="32"/>
        </w:rPr>
        <w:t>%</w:t>
      </w:r>
      <w:r>
        <w:rPr>
          <w:rFonts w:hint="eastAsia" w:ascii="仿宋_GB2312" w:hAnsi="ˎ̥" w:eastAsia="仿宋_GB2312"/>
          <w:sz w:val="32"/>
          <w:szCs w:val="32"/>
          <w:lang w:eastAsia="zh-CN"/>
        </w:rPr>
        <w:t>。</w:t>
      </w:r>
    </w:p>
    <w:p w14:paraId="6EAB98C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六、一般公共预算财政拨款基本支出决算情况说明</w:t>
      </w:r>
    </w:p>
    <w:p w14:paraId="588683D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年度财政拨款基本支出</w:t>
      </w:r>
      <w:r>
        <w:rPr>
          <w:rFonts w:hint="eastAsia" w:ascii="仿宋_GB2312" w:hAnsi="ˎ̥" w:eastAsia="仿宋_GB2312"/>
          <w:sz w:val="32"/>
          <w:szCs w:val="32"/>
          <w:lang w:val="en-US" w:eastAsia="zh-CN"/>
        </w:rPr>
        <w:t>6280.7</w:t>
      </w:r>
      <w:r>
        <w:rPr>
          <w:rFonts w:hint="eastAsia" w:ascii="仿宋_GB2312" w:hAnsi="ˎ̥" w:eastAsia="仿宋_GB2312"/>
          <w:sz w:val="32"/>
          <w:szCs w:val="32"/>
        </w:rPr>
        <w:t>元，其中：人员经费</w:t>
      </w:r>
      <w:r>
        <w:rPr>
          <w:rFonts w:hint="eastAsia" w:ascii="仿宋_GB2312" w:hAnsi="ˎ̥" w:eastAsia="仿宋_GB2312"/>
          <w:sz w:val="32"/>
          <w:szCs w:val="32"/>
          <w:lang w:val="en-US"/>
        </w:rPr>
        <w:t>6,012.08</w:t>
      </w:r>
      <w:r>
        <w:rPr>
          <w:rFonts w:hint="eastAsia" w:ascii="仿宋_GB2312" w:hAnsi="ˎ̥" w:eastAsia="仿宋_GB2312"/>
          <w:sz w:val="32"/>
          <w:szCs w:val="32"/>
        </w:rPr>
        <w:t>万元，主要包括：工资福利支出中的基本工资、津贴补贴、奖金、伙食补助费、绩效工资、机关事业单位基本养老保险缴费、职业年金缴费、职工基本医疗保险缴费、公务员医疗补助缴费、其他社会保障缴费、住房公积金、医疗费、其他工资福利支出；对个人和家庭的补助中的离休费、退休费、退职（役）费、抚恤金、生活补助、救济费、医疗费补助、助学金、奖励金、个人农业生产补贴、代缴社会保险费、其他对个人和家庭的补助。公用经费</w:t>
      </w:r>
      <w:r>
        <w:rPr>
          <w:rFonts w:hint="eastAsia" w:ascii="仿宋_GB2312" w:hAnsi="ˎ̥" w:eastAsia="仿宋_GB2312"/>
          <w:sz w:val="32"/>
          <w:szCs w:val="32"/>
          <w:lang w:val="en-US"/>
        </w:rPr>
        <w:t>268.62</w:t>
      </w:r>
      <w:r>
        <w:rPr>
          <w:rFonts w:hint="eastAsia" w:ascii="仿宋_GB2312" w:hAnsi="ˎ̥" w:eastAsia="仿宋_GB2312"/>
          <w:sz w:val="32"/>
          <w:szCs w:val="32"/>
        </w:rPr>
        <w:t>万元，主要包括：商品和服务支出中的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债务利息及费用支出中的国内债务付息及国外债务付息；资本性支出中的房屋建筑物</w:t>
      </w:r>
      <w:r>
        <w:rPr>
          <w:rFonts w:hint="eastAsia" w:ascii="仿宋_GB2312" w:hAnsi="ˎ̥" w:eastAsia="仿宋_GB2312"/>
          <w:sz w:val="32"/>
          <w:szCs w:val="32"/>
          <w:lang w:val="en-US" w:eastAsia="zh-CN"/>
        </w:rPr>
        <w:t>购</w:t>
      </w:r>
      <w:r>
        <w:rPr>
          <w:rFonts w:hint="eastAsia" w:ascii="仿宋_GB2312" w:hAnsi="ˎ̥" w:eastAsia="仿宋_GB2312"/>
          <w:sz w:val="32"/>
          <w:szCs w:val="32"/>
        </w:rPr>
        <w:t>建、办公设备购置、专用设备购置、基础设施建设、大型修缮、信息网络及软件购置更新、物资储备、土地补偿、安置补助、地上附着物和青苗补偿、拆迁补偿、公务用车购置、其他交通工具购置、文物和陈列品购置、无形资产购置、其他资本性支出等；其他支出中的赠予、国家赔偿费用支出、对民间非营利组织和群众性自治组织补贴和其他支出。</w:t>
      </w:r>
    </w:p>
    <w:p w14:paraId="6C24DF0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（注：上述</w:t>
      </w:r>
      <w:r>
        <w:rPr>
          <w:rFonts w:hint="eastAsia" w:ascii="仿宋_GB2312" w:hAnsi="ˎ̥" w:eastAsia="仿宋_GB2312"/>
          <w:sz w:val="32"/>
          <w:szCs w:val="32"/>
          <w:lang w:val="en-US" w:eastAsia="zh-CN"/>
        </w:rPr>
        <w:t>数据</w:t>
      </w:r>
      <w:r>
        <w:rPr>
          <w:rFonts w:hint="eastAsia" w:ascii="仿宋_GB2312" w:hAnsi="ˎ̥" w:eastAsia="仿宋_GB2312"/>
          <w:sz w:val="32"/>
          <w:szCs w:val="32"/>
        </w:rPr>
        <w:t>可取自财决公开06表，各</w:t>
      </w:r>
      <w:r>
        <w:rPr>
          <w:rFonts w:hint="eastAsia" w:ascii="仿宋_GB2312" w:hAnsi="ˎ̥" w:eastAsia="仿宋_GB2312"/>
          <w:sz w:val="32"/>
          <w:szCs w:val="32"/>
          <w:lang w:val="en-US" w:eastAsia="zh-CN"/>
        </w:rPr>
        <w:t>预算</w:t>
      </w:r>
      <w:r>
        <w:rPr>
          <w:rFonts w:hint="eastAsia" w:ascii="仿宋_GB2312" w:hAnsi="ˎ̥" w:eastAsia="仿宋_GB2312"/>
          <w:sz w:val="32"/>
          <w:szCs w:val="32"/>
        </w:rPr>
        <w:t>部门</w:t>
      </w:r>
      <w:r>
        <w:rPr>
          <w:rFonts w:hint="eastAsia" w:ascii="仿宋_GB2312" w:hAnsi="ˎ̥" w:eastAsia="仿宋_GB2312"/>
          <w:sz w:val="32"/>
          <w:szCs w:val="32"/>
          <w:lang w:eastAsia="zh-CN"/>
        </w:rPr>
        <w:t>、</w:t>
      </w:r>
      <w:r>
        <w:rPr>
          <w:rFonts w:hint="eastAsia" w:ascii="仿宋_GB2312" w:hAnsi="ˎ̥" w:eastAsia="仿宋_GB2312"/>
          <w:sz w:val="32"/>
          <w:szCs w:val="32"/>
        </w:rPr>
        <w:t>单位根据实际支出情况，选列相应支出经济分类。</w:t>
      </w:r>
    </w:p>
    <w:p w14:paraId="7241B08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七、政府性基金预算财政拨款支出决算情况说明</w:t>
      </w:r>
    </w:p>
    <w:p w14:paraId="643B855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（一）政府性基金预算财政拨款支出决算总体情况</w:t>
      </w:r>
    </w:p>
    <w:p w14:paraId="0E502A0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年度政府性基金预算财政拨款支出</w:t>
      </w:r>
      <w:r>
        <w:rPr>
          <w:rFonts w:hint="default" w:ascii="仿宋_GB2312" w:hAnsi="ˎ̥" w:eastAsia="仿宋_GB2312"/>
          <w:sz w:val="32"/>
          <w:szCs w:val="32"/>
          <w:lang w:val="en-US"/>
        </w:rPr>
        <w:t>0.00</w:t>
      </w:r>
      <w:r>
        <w:rPr>
          <w:rFonts w:hint="eastAsia" w:ascii="仿宋_GB2312" w:hAnsi="ˎ̥" w:eastAsia="仿宋_GB2312"/>
          <w:sz w:val="32"/>
          <w:szCs w:val="32"/>
        </w:rPr>
        <w:t>万元，占本年支出合计的</w:t>
      </w:r>
      <w:r>
        <w:rPr>
          <w:rFonts w:hint="eastAsia" w:ascii="仿宋_GB2312" w:hAnsi="ˎ̥" w:eastAsia="仿宋_GB2312"/>
          <w:sz w:val="32"/>
          <w:szCs w:val="32"/>
          <w:lang w:val="en-US" w:eastAsia="zh-CN"/>
        </w:rPr>
        <w:t>0</w:t>
      </w:r>
      <w:r>
        <w:rPr>
          <w:rFonts w:hint="eastAsia" w:ascii="仿宋_GB2312" w:hAnsi="ˎ̥" w:eastAsia="仿宋_GB2312"/>
          <w:sz w:val="32"/>
          <w:szCs w:val="32"/>
        </w:rPr>
        <w:t>%。与</w:t>
      </w:r>
      <w:r>
        <w:rPr>
          <w:rFonts w:hint="default" w:ascii="仿宋_GB2312" w:hAnsi="ˎ̥" w:eastAsia="仿宋_GB2312"/>
          <w:sz w:val="32"/>
          <w:szCs w:val="32"/>
          <w:lang w:val="en-US"/>
        </w:rPr>
        <w:t>2023</w:t>
      </w:r>
      <w:r>
        <w:rPr>
          <w:rFonts w:hint="eastAsia" w:ascii="仿宋_GB2312" w:hAnsi="ˎ̥" w:eastAsia="仿宋_GB2312"/>
          <w:sz w:val="32"/>
          <w:szCs w:val="32"/>
        </w:rPr>
        <w:t>年度相比，政府性基金预算财政拨款支出增加</w:t>
      </w:r>
      <w:r>
        <w:rPr>
          <w:rFonts w:hint="eastAsia" w:ascii="仿宋_GB2312" w:hAnsi="ˎ̥" w:eastAsia="仿宋_GB2312"/>
          <w:sz w:val="32"/>
          <w:szCs w:val="32"/>
          <w:lang w:val="en-US" w:eastAsia="zh-CN"/>
        </w:rPr>
        <w:t>0.00</w:t>
      </w:r>
      <w:r>
        <w:rPr>
          <w:rFonts w:hint="eastAsia" w:ascii="仿宋_GB2312" w:hAnsi="ˎ̥" w:eastAsia="仿宋_GB2312"/>
          <w:sz w:val="32"/>
          <w:szCs w:val="32"/>
        </w:rPr>
        <w:t>万元，增长</w:t>
      </w:r>
      <w:r>
        <w:rPr>
          <w:rFonts w:hint="eastAsia" w:ascii="仿宋_GB2312" w:hAnsi="ˎ̥" w:eastAsia="仿宋_GB2312"/>
          <w:sz w:val="32"/>
          <w:szCs w:val="32"/>
          <w:lang w:val="en-US" w:eastAsia="zh-CN"/>
        </w:rPr>
        <w:t>0</w:t>
      </w:r>
      <w:r>
        <w:rPr>
          <w:rFonts w:hint="eastAsia" w:ascii="仿宋_GB2312" w:hAnsi="ˎ̥" w:eastAsia="仿宋_GB2312"/>
          <w:sz w:val="32"/>
          <w:szCs w:val="32"/>
        </w:rPr>
        <w:t>%。</w:t>
      </w:r>
    </w:p>
    <w:p w14:paraId="06BD91A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（二）政府性基金预算财政拨款支出决算结构情况</w:t>
      </w:r>
    </w:p>
    <w:p w14:paraId="7B5BDB8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年度政府性基金预算财政拨款支出</w:t>
      </w:r>
      <w:r>
        <w:rPr>
          <w:rFonts w:hint="default" w:ascii="仿宋_GB2312" w:hAnsi="ˎ̥" w:eastAsia="仿宋_GB2312"/>
          <w:sz w:val="32"/>
          <w:szCs w:val="32"/>
          <w:lang w:val="en-US"/>
        </w:rPr>
        <w:t>0.00</w:t>
      </w:r>
      <w:r>
        <w:rPr>
          <w:rFonts w:hint="eastAsia" w:ascii="仿宋_GB2312" w:hAnsi="ˎ̥" w:eastAsia="仿宋_GB2312"/>
          <w:sz w:val="32"/>
          <w:szCs w:val="32"/>
        </w:rPr>
        <w:t>万元，主要用于以下方面：</w:t>
      </w:r>
      <w:r>
        <w:rPr>
          <w:rFonts w:hint="eastAsia" w:ascii="仿宋_GB2312" w:hAnsi="ˎ̥" w:eastAsia="仿宋_GB2312"/>
          <w:sz w:val="32"/>
          <w:szCs w:val="32"/>
          <w:lang w:val="en-US" w:eastAsia="zh-CN"/>
        </w:rPr>
        <w:t>0</w:t>
      </w:r>
      <w:r>
        <w:rPr>
          <w:rFonts w:hint="eastAsia" w:ascii="仿宋_GB2312" w:hAnsi="ˎ̥" w:eastAsia="仿宋_GB2312"/>
          <w:sz w:val="32"/>
          <w:szCs w:val="32"/>
        </w:rPr>
        <w:t>（类）支出</w:t>
      </w:r>
      <w:r>
        <w:rPr>
          <w:rFonts w:hint="eastAsia" w:ascii="仿宋_GB2312" w:hAnsi="ˎ̥" w:eastAsia="仿宋_GB2312"/>
          <w:sz w:val="32"/>
          <w:szCs w:val="32"/>
          <w:lang w:val="en-US" w:eastAsia="zh-CN"/>
        </w:rPr>
        <w:t>0.00</w:t>
      </w:r>
      <w:r>
        <w:rPr>
          <w:rFonts w:hint="eastAsia" w:ascii="仿宋_GB2312" w:hAnsi="ˎ̥" w:eastAsia="仿宋_GB2312"/>
          <w:sz w:val="32"/>
          <w:szCs w:val="32"/>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%；（类）支出</w:t>
      </w:r>
      <w:r>
        <w:rPr>
          <w:rFonts w:hint="eastAsia" w:ascii="仿宋_GB2312" w:hAnsi="ˎ̥" w:eastAsia="仿宋_GB2312"/>
          <w:sz w:val="32"/>
          <w:szCs w:val="32"/>
          <w:lang w:val="en-US" w:eastAsia="zh-CN"/>
        </w:rPr>
        <w:t>0.00</w:t>
      </w:r>
      <w:r>
        <w:rPr>
          <w:rFonts w:hint="eastAsia" w:ascii="仿宋_GB2312" w:hAnsi="ˎ̥" w:eastAsia="仿宋_GB2312"/>
          <w:sz w:val="32"/>
          <w:szCs w:val="32"/>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%；（类）支出</w:t>
      </w:r>
      <w:r>
        <w:rPr>
          <w:rFonts w:hint="eastAsia" w:ascii="仿宋_GB2312" w:hAnsi="ˎ̥" w:eastAsia="仿宋_GB2312"/>
          <w:sz w:val="32"/>
          <w:szCs w:val="32"/>
          <w:lang w:val="en-US" w:eastAsia="zh-CN"/>
        </w:rPr>
        <w:t>0.00</w:t>
      </w:r>
      <w:r>
        <w:rPr>
          <w:rFonts w:hint="eastAsia" w:ascii="仿宋_GB2312" w:hAnsi="ˎ̥" w:eastAsia="仿宋_GB2312"/>
          <w:sz w:val="32"/>
          <w:szCs w:val="32"/>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w:t>
      </w:r>
    </w:p>
    <w:p w14:paraId="5BAB193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（注：根据各</w:t>
      </w:r>
      <w:r>
        <w:rPr>
          <w:rFonts w:hint="eastAsia" w:ascii="仿宋_GB2312" w:hAnsi="ˎ̥" w:eastAsia="仿宋_GB2312"/>
          <w:sz w:val="32"/>
          <w:szCs w:val="32"/>
          <w:lang w:val="en-US" w:eastAsia="zh-CN"/>
        </w:rPr>
        <w:t>预算</w:t>
      </w:r>
      <w:r>
        <w:rPr>
          <w:rFonts w:hint="eastAsia" w:ascii="仿宋_GB2312" w:hAnsi="ˎ̥" w:eastAsia="仿宋_GB2312"/>
          <w:sz w:val="32"/>
          <w:szCs w:val="32"/>
        </w:rPr>
        <w:t>部门</w:t>
      </w:r>
      <w:r>
        <w:rPr>
          <w:rFonts w:hint="eastAsia" w:ascii="仿宋_GB2312" w:hAnsi="ˎ̥" w:eastAsia="仿宋_GB2312"/>
          <w:sz w:val="32"/>
          <w:szCs w:val="32"/>
          <w:lang w:eastAsia="zh-CN"/>
        </w:rPr>
        <w:t>、</w:t>
      </w:r>
      <w:r>
        <w:rPr>
          <w:rFonts w:hint="eastAsia" w:ascii="仿宋_GB2312" w:hAnsi="ˎ̥" w:eastAsia="仿宋_GB2312"/>
          <w:sz w:val="32"/>
          <w:szCs w:val="32"/>
        </w:rPr>
        <w:t>单位实际支出涉及的支出功能分类类级科目填列</w:t>
      </w:r>
      <w:r>
        <w:rPr>
          <w:rFonts w:hint="eastAsia" w:ascii="仿宋_GB2312" w:hAnsi="ˎ̥" w:eastAsia="仿宋_GB2312"/>
          <w:sz w:val="32"/>
          <w:szCs w:val="32"/>
          <w:lang w:eastAsia="zh-CN"/>
        </w:rPr>
        <w:t>。</w:t>
      </w:r>
      <w:r>
        <w:rPr>
          <w:rFonts w:hint="eastAsia" w:ascii="仿宋_GB2312" w:hAnsi="ˎ̥" w:eastAsia="仿宋_GB2312"/>
          <w:sz w:val="32"/>
          <w:szCs w:val="32"/>
        </w:rPr>
        <w:t>）</w:t>
      </w:r>
    </w:p>
    <w:p w14:paraId="2AA5798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（三）政府性基金预算财政拨款支出决算具体情况</w:t>
      </w:r>
    </w:p>
    <w:p w14:paraId="71CEE77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年度政府性基金预算财政拨款支出年初预算为</w:t>
      </w:r>
      <w:r>
        <w:rPr>
          <w:rFonts w:hint="eastAsia" w:ascii="仿宋_GB2312" w:hAnsi="ˎ̥" w:eastAsia="仿宋_GB2312"/>
          <w:sz w:val="32"/>
          <w:szCs w:val="32"/>
          <w:lang w:val="en-US" w:eastAsia="zh-CN"/>
        </w:rPr>
        <w:t>0.00</w:t>
      </w:r>
      <w:r>
        <w:rPr>
          <w:rFonts w:hint="eastAsia" w:ascii="仿宋_GB2312" w:hAnsi="ˎ̥" w:eastAsia="仿宋_GB2312"/>
          <w:sz w:val="32"/>
          <w:szCs w:val="32"/>
        </w:rPr>
        <w:t>万元，支出决算为</w:t>
      </w:r>
      <w:r>
        <w:rPr>
          <w:rFonts w:hint="default" w:ascii="仿宋_GB2312" w:hAnsi="ˎ̥" w:eastAsia="仿宋_GB2312"/>
          <w:sz w:val="32"/>
          <w:szCs w:val="32"/>
          <w:lang w:val="en-US"/>
        </w:rPr>
        <w:t>0.00</w:t>
      </w:r>
      <w:r>
        <w:rPr>
          <w:rFonts w:hint="eastAsia" w:ascii="仿宋_GB2312" w:hAnsi="ˎ̥" w:eastAsia="仿宋_GB2312"/>
          <w:sz w:val="32"/>
          <w:szCs w:val="32"/>
        </w:rPr>
        <w:t>万元，完成年初预算的</w:t>
      </w:r>
      <w:r>
        <w:rPr>
          <w:rFonts w:hint="eastAsia" w:ascii="仿宋_GB2312" w:hAnsi="ˎ̥" w:eastAsia="仿宋_GB2312"/>
          <w:sz w:val="32"/>
          <w:szCs w:val="32"/>
          <w:lang w:val="en-US" w:eastAsia="zh-CN"/>
        </w:rPr>
        <w:t>0</w:t>
      </w:r>
      <w:r>
        <w:rPr>
          <w:rFonts w:hint="eastAsia" w:ascii="仿宋_GB2312" w:hAnsi="ˎ̥" w:eastAsia="仿宋_GB2312"/>
          <w:sz w:val="32"/>
          <w:szCs w:val="32"/>
        </w:rPr>
        <w:t>%。</w:t>
      </w:r>
    </w:p>
    <w:p w14:paraId="5E2A6D6E">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根据各</w:t>
      </w:r>
      <w:r>
        <w:rPr>
          <w:rFonts w:hint="eastAsia" w:ascii="仿宋_GB2312" w:hAnsi="ˎ̥" w:eastAsia="仿宋_GB2312"/>
          <w:sz w:val="32"/>
          <w:szCs w:val="32"/>
          <w:lang w:val="en-US" w:eastAsia="zh-CN"/>
        </w:rPr>
        <w:t>预算</w:t>
      </w:r>
      <w:r>
        <w:rPr>
          <w:rFonts w:hint="eastAsia" w:ascii="仿宋_GB2312" w:hAnsi="ˎ̥" w:eastAsia="仿宋_GB2312"/>
          <w:sz w:val="32"/>
          <w:szCs w:val="32"/>
        </w:rPr>
        <w:t>部门</w:t>
      </w:r>
      <w:r>
        <w:rPr>
          <w:rFonts w:hint="eastAsia" w:ascii="仿宋_GB2312" w:hAnsi="ˎ̥" w:eastAsia="仿宋_GB2312"/>
          <w:sz w:val="32"/>
          <w:szCs w:val="32"/>
          <w:lang w:eastAsia="zh-CN"/>
        </w:rPr>
        <w:t>、</w:t>
      </w:r>
      <w:r>
        <w:rPr>
          <w:rFonts w:hint="eastAsia" w:ascii="仿宋_GB2312" w:hAnsi="ˎ̥" w:eastAsia="仿宋_GB2312"/>
          <w:sz w:val="32"/>
          <w:szCs w:val="32"/>
        </w:rPr>
        <w:t>单位实际支出涉及的支出功能分类项级科目填列，本部分</w:t>
      </w:r>
      <w:r>
        <w:rPr>
          <w:rFonts w:hint="default" w:ascii="仿宋_GB2312" w:hAnsi="ˎ̥" w:eastAsia="仿宋_GB2312"/>
          <w:sz w:val="32"/>
          <w:szCs w:val="32"/>
          <w:lang w:val="en-US"/>
        </w:rPr>
        <w:t>2024</w:t>
      </w:r>
      <w:r>
        <w:rPr>
          <w:rFonts w:hint="eastAsia" w:ascii="仿宋_GB2312" w:hAnsi="ˎ̥" w:eastAsia="仿宋_GB2312"/>
          <w:sz w:val="32"/>
          <w:szCs w:val="32"/>
        </w:rPr>
        <w:t>年</w:t>
      </w:r>
      <w:r>
        <w:rPr>
          <w:rFonts w:hint="eastAsia" w:ascii="仿宋_GB2312" w:hAnsi="ˎ̥" w:eastAsia="仿宋_GB2312"/>
          <w:sz w:val="32"/>
          <w:szCs w:val="32"/>
          <w:lang w:val="en-US" w:eastAsia="zh-CN"/>
        </w:rPr>
        <w:t>度</w:t>
      </w:r>
      <w:r>
        <w:rPr>
          <w:rFonts w:hint="eastAsia" w:ascii="仿宋_GB2312" w:hAnsi="ˎ̥" w:eastAsia="仿宋_GB2312"/>
          <w:sz w:val="32"/>
          <w:szCs w:val="32"/>
        </w:rPr>
        <w:t>决算相关数据取自财决公开07表；</w:t>
      </w:r>
      <w:r>
        <w:rPr>
          <w:rFonts w:hint="default" w:ascii="仿宋_GB2312" w:hAnsi="ˎ̥" w:eastAsia="仿宋_GB2312"/>
          <w:sz w:val="32"/>
          <w:szCs w:val="32"/>
          <w:lang w:val="en-US"/>
        </w:rPr>
        <w:t>2023</w:t>
      </w:r>
      <w:r>
        <w:rPr>
          <w:rFonts w:hint="eastAsia" w:ascii="仿宋_GB2312" w:hAnsi="ˎ̥" w:eastAsia="仿宋_GB2312"/>
          <w:sz w:val="32"/>
          <w:szCs w:val="32"/>
        </w:rPr>
        <w:t>年</w:t>
      </w:r>
      <w:r>
        <w:rPr>
          <w:rFonts w:hint="eastAsia" w:ascii="仿宋_GB2312" w:hAnsi="ˎ̥" w:eastAsia="仿宋_GB2312"/>
          <w:sz w:val="32"/>
          <w:szCs w:val="32"/>
          <w:lang w:val="en-US" w:eastAsia="zh-CN"/>
        </w:rPr>
        <w:t>度</w:t>
      </w:r>
      <w:r>
        <w:rPr>
          <w:rFonts w:hint="eastAsia" w:ascii="仿宋_GB2312" w:hAnsi="ˎ̥" w:eastAsia="仿宋_GB2312"/>
          <w:sz w:val="32"/>
          <w:szCs w:val="32"/>
        </w:rPr>
        <w:t>决算相关数据取自</w:t>
      </w:r>
      <w:r>
        <w:rPr>
          <w:rFonts w:hint="default" w:ascii="仿宋_GB2312" w:hAnsi="ˎ̥" w:eastAsia="仿宋_GB2312"/>
          <w:sz w:val="32"/>
          <w:szCs w:val="32"/>
          <w:lang w:val="en-US"/>
        </w:rPr>
        <w:t>2023</w:t>
      </w:r>
      <w:r>
        <w:rPr>
          <w:rFonts w:hint="eastAsia" w:ascii="仿宋_GB2312" w:hAnsi="ˎ̥" w:eastAsia="仿宋_GB2312"/>
          <w:sz w:val="32"/>
          <w:szCs w:val="32"/>
          <w:lang w:val="en-US" w:eastAsia="zh-CN"/>
        </w:rPr>
        <w:t>年度部门决算报表</w:t>
      </w:r>
      <w:r>
        <w:rPr>
          <w:rFonts w:hint="eastAsia" w:ascii="仿宋_GB2312" w:hAnsi="ˎ̥" w:eastAsia="仿宋_GB2312"/>
          <w:sz w:val="32"/>
          <w:szCs w:val="32"/>
        </w:rPr>
        <w:t>财决09表《政府性基金预算财政拨款收入支出决算表》</w:t>
      </w:r>
      <w:r>
        <w:rPr>
          <w:rFonts w:hint="eastAsia" w:ascii="仿宋_GB2312" w:hAnsi="ˎ̥" w:eastAsia="仿宋_GB2312"/>
          <w:sz w:val="32"/>
          <w:szCs w:val="32"/>
          <w:lang w:eastAsia="zh-CN"/>
        </w:rPr>
        <w:t>。</w:t>
      </w:r>
    </w:p>
    <w:p w14:paraId="101E92BC">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八、国有资本经营预算财政拨款支出决算情况说明</w:t>
      </w:r>
    </w:p>
    <w:p w14:paraId="1600908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（一）国有资本经营预算财政拨款支出决算总体情况</w:t>
      </w:r>
    </w:p>
    <w:p w14:paraId="5E6A223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年度国有资本经营预算财政拨款支出</w:t>
      </w:r>
      <w:r>
        <w:rPr>
          <w:rFonts w:hint="default" w:ascii="仿宋_GB2312" w:hAnsi="ˎ̥" w:eastAsia="仿宋_GB2312"/>
          <w:sz w:val="32"/>
          <w:szCs w:val="32"/>
          <w:lang w:val="en-US"/>
        </w:rPr>
        <w:t>0.00</w:t>
      </w:r>
      <w:r>
        <w:rPr>
          <w:rFonts w:hint="eastAsia" w:ascii="仿宋_GB2312" w:hAnsi="ˎ̥" w:eastAsia="仿宋_GB2312"/>
          <w:sz w:val="32"/>
          <w:szCs w:val="32"/>
        </w:rPr>
        <w:t>万元，占本年支出合计的</w:t>
      </w:r>
      <w:r>
        <w:rPr>
          <w:rFonts w:hint="eastAsia" w:ascii="仿宋_GB2312" w:hAnsi="ˎ̥" w:eastAsia="仿宋_GB2312"/>
          <w:sz w:val="32"/>
          <w:szCs w:val="32"/>
          <w:lang w:val="en-US" w:eastAsia="zh-CN"/>
        </w:rPr>
        <w:t>0</w:t>
      </w:r>
      <w:r>
        <w:rPr>
          <w:rFonts w:hint="eastAsia" w:ascii="仿宋_GB2312" w:hAnsi="ˎ̥" w:eastAsia="仿宋_GB2312"/>
          <w:sz w:val="32"/>
          <w:szCs w:val="32"/>
        </w:rPr>
        <w:t>%。与</w:t>
      </w:r>
      <w:r>
        <w:rPr>
          <w:rFonts w:hint="default" w:ascii="仿宋_GB2312" w:hAnsi="ˎ̥" w:eastAsia="仿宋_GB2312"/>
          <w:sz w:val="32"/>
          <w:szCs w:val="32"/>
          <w:lang w:val="en-US"/>
        </w:rPr>
        <w:t>2023</w:t>
      </w:r>
      <w:r>
        <w:rPr>
          <w:rFonts w:hint="eastAsia" w:ascii="仿宋_GB2312" w:hAnsi="ˎ̥" w:eastAsia="仿宋_GB2312"/>
          <w:sz w:val="32"/>
          <w:szCs w:val="32"/>
        </w:rPr>
        <w:t>年度相比，国有资本经营预算财政拨款支出增加</w:t>
      </w:r>
      <w:r>
        <w:rPr>
          <w:rFonts w:hint="eastAsia" w:ascii="仿宋_GB2312" w:hAnsi="ˎ̥" w:eastAsia="仿宋_GB2312"/>
          <w:sz w:val="32"/>
          <w:szCs w:val="32"/>
          <w:lang w:val="en-US" w:eastAsia="zh-CN"/>
        </w:rPr>
        <w:t>0.00</w:t>
      </w:r>
      <w:r>
        <w:rPr>
          <w:rFonts w:hint="eastAsia" w:ascii="仿宋_GB2312" w:hAnsi="ˎ̥" w:eastAsia="仿宋_GB2312"/>
          <w:sz w:val="32"/>
          <w:szCs w:val="32"/>
        </w:rPr>
        <w:t>万元，增长</w:t>
      </w:r>
      <w:r>
        <w:rPr>
          <w:rFonts w:hint="eastAsia" w:ascii="仿宋_GB2312" w:hAnsi="ˎ̥" w:eastAsia="仿宋_GB2312"/>
          <w:sz w:val="32"/>
          <w:szCs w:val="32"/>
          <w:lang w:val="en-US" w:eastAsia="zh-CN"/>
        </w:rPr>
        <w:t>0</w:t>
      </w:r>
      <w:r>
        <w:rPr>
          <w:rFonts w:hint="eastAsia" w:ascii="仿宋_GB2312" w:hAnsi="ˎ̥" w:eastAsia="仿宋_GB2312"/>
          <w:sz w:val="32"/>
          <w:szCs w:val="32"/>
        </w:rPr>
        <w:t>%。</w:t>
      </w:r>
    </w:p>
    <w:p w14:paraId="7F0C568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（二）国有资本经营预算财政拨款支出决算结构情况</w:t>
      </w:r>
    </w:p>
    <w:p w14:paraId="4180015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lang w:eastAsia="zh-CN"/>
        </w:rPr>
      </w:pPr>
      <w:r>
        <w:rPr>
          <w:rFonts w:hint="default" w:ascii="仿宋_GB2312" w:hAnsi="ˎ̥" w:eastAsia="仿宋_GB2312"/>
          <w:sz w:val="32"/>
          <w:szCs w:val="32"/>
          <w:lang w:val="en-US"/>
        </w:rPr>
        <w:t>2024</w:t>
      </w:r>
      <w:r>
        <w:rPr>
          <w:rFonts w:hint="eastAsia" w:ascii="仿宋_GB2312" w:hAnsi="ˎ̥" w:eastAsia="仿宋_GB2312"/>
          <w:sz w:val="32"/>
          <w:szCs w:val="32"/>
        </w:rPr>
        <w:t>年度国有资本经营预算财政拨款支出</w:t>
      </w:r>
      <w:r>
        <w:rPr>
          <w:rFonts w:hint="default" w:ascii="仿宋_GB2312" w:hAnsi="ˎ̥" w:eastAsia="仿宋_GB2312"/>
          <w:sz w:val="32"/>
          <w:szCs w:val="32"/>
          <w:lang w:val="en-US"/>
        </w:rPr>
        <w:t>0.00</w:t>
      </w:r>
      <w:r>
        <w:rPr>
          <w:rFonts w:hint="eastAsia" w:ascii="仿宋_GB2312" w:hAnsi="ˎ̥" w:eastAsia="仿宋_GB2312"/>
          <w:sz w:val="32"/>
          <w:szCs w:val="32"/>
        </w:rPr>
        <w:t>万元</w:t>
      </w:r>
      <w:r>
        <w:rPr>
          <w:rFonts w:hint="eastAsia" w:ascii="仿宋_GB2312" w:hAnsi="ˎ̥" w:eastAsia="仿宋_GB2312"/>
          <w:sz w:val="32"/>
          <w:szCs w:val="32"/>
          <w:lang w:eastAsia="zh-CN"/>
        </w:rPr>
        <w:t>。</w:t>
      </w:r>
    </w:p>
    <w:p w14:paraId="52F8672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sz w:val="32"/>
          <w:szCs w:val="32"/>
          <w:lang w:val="en-US"/>
        </w:rPr>
      </w:pPr>
      <w:r>
        <w:rPr>
          <w:rFonts w:hint="eastAsia" w:ascii="仿宋_GB2312" w:hAnsi="ˎ̥" w:eastAsia="仿宋_GB2312"/>
          <w:sz w:val="32"/>
          <w:szCs w:val="32"/>
        </w:rPr>
        <w:t>（注：根据各</w:t>
      </w:r>
      <w:r>
        <w:rPr>
          <w:rFonts w:hint="eastAsia" w:ascii="仿宋_GB2312" w:hAnsi="ˎ̥" w:eastAsia="仿宋_GB2312"/>
          <w:sz w:val="32"/>
          <w:szCs w:val="32"/>
          <w:lang w:val="en-US" w:eastAsia="zh-CN"/>
        </w:rPr>
        <w:t>预算</w:t>
      </w:r>
      <w:r>
        <w:rPr>
          <w:rFonts w:hint="eastAsia" w:ascii="仿宋_GB2312" w:hAnsi="ˎ̥" w:eastAsia="仿宋_GB2312"/>
          <w:sz w:val="32"/>
          <w:szCs w:val="32"/>
        </w:rPr>
        <w:t>部门</w:t>
      </w:r>
      <w:r>
        <w:rPr>
          <w:rFonts w:hint="eastAsia" w:ascii="仿宋_GB2312" w:hAnsi="ˎ̥" w:eastAsia="仿宋_GB2312"/>
          <w:sz w:val="32"/>
          <w:szCs w:val="32"/>
          <w:lang w:eastAsia="zh-CN"/>
        </w:rPr>
        <w:t>、</w:t>
      </w:r>
      <w:r>
        <w:rPr>
          <w:rFonts w:hint="eastAsia" w:ascii="仿宋_GB2312" w:hAnsi="ˎ̥" w:eastAsia="仿宋_GB2312"/>
          <w:sz w:val="32"/>
          <w:szCs w:val="32"/>
        </w:rPr>
        <w:t>单位实际支出涉及的支出功能分类类级科目填列</w:t>
      </w:r>
      <w:r>
        <w:rPr>
          <w:rFonts w:hint="eastAsia" w:ascii="仿宋_GB2312" w:hAnsi="ˎ̥" w:eastAsia="仿宋_GB2312"/>
          <w:sz w:val="32"/>
          <w:szCs w:val="32"/>
          <w:lang w:eastAsia="zh-CN"/>
        </w:rPr>
        <w:t>。）</w:t>
      </w:r>
    </w:p>
    <w:p w14:paraId="6DA2D67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（三）国有资本经营预算财政拨款支出决算具体情况</w:t>
      </w:r>
    </w:p>
    <w:p w14:paraId="4FEB03E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年度国有资本经营预算财政拨款支出年初预算为</w:t>
      </w:r>
      <w:r>
        <w:rPr>
          <w:rFonts w:hint="eastAsia" w:ascii="仿宋_GB2312" w:hAnsi="ˎ̥" w:eastAsia="仿宋_GB2312"/>
          <w:sz w:val="32"/>
          <w:szCs w:val="32"/>
          <w:lang w:val="en-US" w:eastAsia="zh-CN"/>
        </w:rPr>
        <w:t>0.00</w:t>
      </w:r>
      <w:r>
        <w:rPr>
          <w:rFonts w:hint="eastAsia" w:ascii="仿宋_GB2312" w:hAnsi="ˎ̥" w:eastAsia="仿宋_GB2312"/>
          <w:sz w:val="32"/>
          <w:szCs w:val="32"/>
        </w:rPr>
        <w:t>万元，支出决算为</w:t>
      </w:r>
      <w:r>
        <w:rPr>
          <w:rFonts w:hint="default" w:ascii="仿宋_GB2312" w:hAnsi="ˎ̥" w:eastAsia="仿宋_GB2312"/>
          <w:sz w:val="32"/>
          <w:szCs w:val="32"/>
          <w:lang w:val="en-US"/>
        </w:rPr>
        <w:t>0.00</w:t>
      </w:r>
      <w:r>
        <w:rPr>
          <w:rFonts w:hint="eastAsia" w:ascii="仿宋_GB2312" w:hAnsi="ˎ̥" w:eastAsia="仿宋_GB2312"/>
          <w:sz w:val="32"/>
          <w:szCs w:val="32"/>
        </w:rPr>
        <w:t>万元，完成年初预算的</w:t>
      </w:r>
      <w:r>
        <w:rPr>
          <w:rFonts w:hint="eastAsia" w:ascii="仿宋_GB2312" w:hAnsi="ˎ̥" w:eastAsia="仿宋_GB2312"/>
          <w:sz w:val="32"/>
          <w:szCs w:val="32"/>
          <w:lang w:val="en-US" w:eastAsia="zh-CN"/>
        </w:rPr>
        <w:t>0</w:t>
      </w:r>
      <w:r>
        <w:rPr>
          <w:rFonts w:hint="eastAsia" w:ascii="仿宋_GB2312" w:hAnsi="ˎ̥" w:eastAsia="仿宋_GB2312"/>
          <w:sz w:val="32"/>
          <w:szCs w:val="32"/>
        </w:rPr>
        <w:t>%。</w:t>
      </w:r>
    </w:p>
    <w:p w14:paraId="1B28ACB1">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根据各</w:t>
      </w:r>
      <w:r>
        <w:rPr>
          <w:rFonts w:hint="eastAsia" w:ascii="仿宋_GB2312" w:hAnsi="ˎ̥" w:eastAsia="仿宋_GB2312"/>
          <w:sz w:val="32"/>
          <w:szCs w:val="32"/>
          <w:lang w:val="en-US" w:eastAsia="zh-CN"/>
        </w:rPr>
        <w:t>预算</w:t>
      </w:r>
      <w:r>
        <w:rPr>
          <w:rFonts w:hint="eastAsia" w:ascii="仿宋_GB2312" w:hAnsi="ˎ̥" w:eastAsia="仿宋_GB2312"/>
          <w:sz w:val="32"/>
          <w:szCs w:val="32"/>
        </w:rPr>
        <w:t>部门</w:t>
      </w:r>
      <w:r>
        <w:rPr>
          <w:rFonts w:hint="eastAsia" w:ascii="仿宋_GB2312" w:hAnsi="ˎ̥" w:eastAsia="仿宋_GB2312"/>
          <w:sz w:val="32"/>
          <w:szCs w:val="32"/>
          <w:lang w:eastAsia="zh-CN"/>
        </w:rPr>
        <w:t>、</w:t>
      </w:r>
      <w:r>
        <w:rPr>
          <w:rFonts w:hint="eastAsia" w:ascii="仿宋_GB2312" w:hAnsi="ˎ̥" w:eastAsia="仿宋_GB2312"/>
          <w:sz w:val="32"/>
          <w:szCs w:val="32"/>
        </w:rPr>
        <w:t>单位实际支出涉及的支出功能分类项级科目填列，本部分</w:t>
      </w:r>
      <w:r>
        <w:rPr>
          <w:rFonts w:hint="default" w:ascii="仿宋_GB2312" w:hAnsi="ˎ̥" w:eastAsia="仿宋_GB2312"/>
          <w:sz w:val="32"/>
          <w:szCs w:val="32"/>
          <w:lang w:val="en-US"/>
        </w:rPr>
        <w:t>2024</w:t>
      </w:r>
      <w:r>
        <w:rPr>
          <w:rFonts w:hint="eastAsia" w:ascii="仿宋_GB2312" w:hAnsi="ˎ̥" w:eastAsia="仿宋_GB2312"/>
          <w:sz w:val="32"/>
          <w:szCs w:val="32"/>
        </w:rPr>
        <w:t>年</w:t>
      </w:r>
      <w:r>
        <w:rPr>
          <w:rFonts w:hint="eastAsia" w:ascii="仿宋_GB2312" w:hAnsi="ˎ̥" w:eastAsia="仿宋_GB2312"/>
          <w:sz w:val="32"/>
          <w:szCs w:val="32"/>
          <w:lang w:val="en-US" w:eastAsia="zh-CN"/>
        </w:rPr>
        <w:t>度</w:t>
      </w:r>
      <w:r>
        <w:rPr>
          <w:rFonts w:hint="eastAsia" w:ascii="仿宋_GB2312" w:hAnsi="ˎ̥" w:eastAsia="仿宋_GB2312"/>
          <w:sz w:val="32"/>
          <w:szCs w:val="32"/>
        </w:rPr>
        <w:t>决算相关数据取自财决公开08表</w:t>
      </w:r>
      <w:r>
        <w:rPr>
          <w:rFonts w:hint="eastAsia" w:ascii="仿宋_GB2312" w:hAnsi="ˎ̥" w:eastAsia="仿宋_GB2312"/>
          <w:sz w:val="32"/>
          <w:szCs w:val="32"/>
          <w:lang w:eastAsia="zh-CN"/>
        </w:rPr>
        <w:t>。</w:t>
      </w:r>
      <w:r>
        <w:rPr>
          <w:rFonts w:hint="eastAsia" w:ascii="仿宋_GB2312" w:hAnsi="ˎ̥" w:eastAsia="仿宋_GB2312"/>
          <w:sz w:val="32"/>
          <w:szCs w:val="32"/>
        </w:rPr>
        <w:t>）</w:t>
      </w:r>
    </w:p>
    <w:p w14:paraId="5834EC2B">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仿宋_GB2312" w:hAnsi="ˎ̥" w:eastAsia="楷体_GB2312"/>
          <w:sz w:val="32"/>
          <w:szCs w:val="32"/>
        </w:rPr>
      </w:pPr>
      <w:r>
        <w:rPr>
          <w:rFonts w:hint="eastAsia" w:ascii="黑体" w:hAnsi="黑体" w:eastAsia="黑体" w:cs="黑体"/>
          <w:bCs/>
          <w:sz w:val="32"/>
          <w:szCs w:val="32"/>
        </w:rPr>
        <w:t>九、财政拨款“三公”经费支出决算情况说明</w:t>
      </w:r>
    </w:p>
    <w:p w14:paraId="18F9E7F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rPr>
        <w:t>（一）财政拨款“三公”经费支出决算总体情况说明</w:t>
      </w:r>
    </w:p>
    <w:p w14:paraId="1367A270">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 xml:space="preserve">    </w:t>
      </w:r>
      <w:r>
        <w:rPr>
          <w:rFonts w:hint="default" w:ascii="仿宋_GB2312" w:hAnsi="ˎ̥" w:eastAsia="仿宋_GB2312"/>
          <w:sz w:val="32"/>
          <w:szCs w:val="32"/>
          <w:lang w:val="en-US"/>
        </w:rPr>
        <w:t>2024</w:t>
      </w:r>
      <w:r>
        <w:rPr>
          <w:rFonts w:hint="eastAsia" w:ascii="仿宋_GB2312" w:hAnsi="ˎ̥" w:eastAsia="仿宋_GB2312"/>
          <w:sz w:val="32"/>
          <w:szCs w:val="32"/>
        </w:rPr>
        <w:t>年度财政拨款“三公”经费支出预算为</w:t>
      </w:r>
      <w:r>
        <w:rPr>
          <w:rFonts w:hint="default" w:ascii="仿宋_GB2312" w:hAnsi="ˎ̥" w:eastAsia="仿宋_GB2312"/>
          <w:sz w:val="32"/>
          <w:szCs w:val="32"/>
          <w:lang w:val="en-US"/>
        </w:rPr>
        <w:t>21.61</w:t>
      </w:r>
      <w:r>
        <w:rPr>
          <w:rFonts w:hint="eastAsia" w:ascii="仿宋_GB2312" w:hAnsi="ˎ̥" w:eastAsia="仿宋_GB2312"/>
          <w:sz w:val="32"/>
          <w:szCs w:val="32"/>
        </w:rPr>
        <w:t>万元，支出决算为</w:t>
      </w:r>
      <w:r>
        <w:rPr>
          <w:rFonts w:hint="default" w:ascii="仿宋_GB2312" w:hAnsi="ˎ̥" w:eastAsia="仿宋_GB2312"/>
          <w:sz w:val="32"/>
          <w:szCs w:val="32"/>
          <w:lang w:val="en-US"/>
        </w:rPr>
        <w:t>21.61</w:t>
      </w:r>
      <w:r>
        <w:rPr>
          <w:rFonts w:hint="eastAsia" w:ascii="仿宋_GB2312" w:hAnsi="ˎ̥" w:eastAsia="仿宋_GB2312"/>
          <w:sz w:val="32"/>
          <w:szCs w:val="32"/>
        </w:rPr>
        <w:t>万元，完成预算的</w:t>
      </w:r>
      <w:r>
        <w:rPr>
          <w:rFonts w:hint="eastAsia" w:ascii="仿宋_GB2312" w:hAnsi="ˎ̥" w:eastAsia="仿宋_GB2312"/>
          <w:sz w:val="32"/>
          <w:szCs w:val="32"/>
          <w:lang w:val="en-US" w:eastAsia="zh-CN"/>
        </w:rPr>
        <w:t>100%</w:t>
      </w:r>
      <w:r>
        <w:rPr>
          <w:rFonts w:hint="eastAsia" w:ascii="仿宋_GB2312" w:hAnsi="ˎ̥" w:eastAsia="仿宋_GB2312"/>
          <w:sz w:val="32"/>
          <w:szCs w:val="32"/>
        </w:rPr>
        <w:t>，与</w:t>
      </w:r>
      <w:r>
        <w:rPr>
          <w:rFonts w:hint="default" w:ascii="仿宋_GB2312" w:hAnsi="ˎ̥" w:eastAsia="仿宋_GB2312"/>
          <w:sz w:val="32"/>
          <w:szCs w:val="32"/>
          <w:lang w:val="en-US"/>
        </w:rPr>
        <w:t>2023</w:t>
      </w:r>
      <w:r>
        <w:rPr>
          <w:rFonts w:hint="eastAsia" w:ascii="仿宋_GB2312" w:hAnsi="ˎ̥" w:eastAsia="仿宋_GB2312"/>
          <w:sz w:val="32"/>
          <w:szCs w:val="32"/>
        </w:rPr>
        <w:t>年度相比，“三公”经费支出增加</w:t>
      </w:r>
      <w:r>
        <w:rPr>
          <w:rFonts w:hint="eastAsia" w:ascii="仿宋_GB2312" w:hAnsi="ˎ̥" w:eastAsia="仿宋_GB2312"/>
          <w:sz w:val="32"/>
          <w:szCs w:val="32"/>
          <w:lang w:val="en-US" w:eastAsia="zh-CN"/>
        </w:rPr>
        <w:t>6.65</w:t>
      </w:r>
      <w:r>
        <w:rPr>
          <w:rFonts w:hint="eastAsia" w:ascii="仿宋_GB2312" w:hAnsi="ˎ̥" w:eastAsia="仿宋_GB2312"/>
          <w:sz w:val="32"/>
          <w:szCs w:val="32"/>
        </w:rPr>
        <w:t>万元，增长</w:t>
      </w:r>
      <w:r>
        <w:rPr>
          <w:rFonts w:hint="eastAsia" w:ascii="仿宋_GB2312" w:hAnsi="ˎ̥" w:eastAsia="仿宋_GB2312"/>
          <w:sz w:val="32"/>
          <w:szCs w:val="32"/>
          <w:lang w:val="en-US" w:eastAsia="zh-CN"/>
        </w:rPr>
        <w:t>44.45</w:t>
      </w:r>
      <w:r>
        <w:rPr>
          <w:rFonts w:hint="eastAsia" w:ascii="仿宋_GB2312" w:hAnsi="ˎ̥" w:eastAsia="仿宋_GB2312"/>
          <w:sz w:val="32"/>
          <w:szCs w:val="32"/>
        </w:rPr>
        <w:t>%，主要原因是</w:t>
      </w:r>
      <w:r>
        <w:rPr>
          <w:rFonts w:hint="eastAsia" w:ascii="仿宋_GB2312" w:hAnsi="ˎ̥" w:eastAsia="仿宋_GB2312"/>
          <w:sz w:val="32"/>
          <w:szCs w:val="32"/>
          <w:lang w:val="en-US" w:eastAsia="zh-CN"/>
        </w:rPr>
        <w:t>大部分公车年限都较长，车况也较差，因此维修维护次数比上年增多</w:t>
      </w:r>
      <w:r>
        <w:rPr>
          <w:rFonts w:hint="eastAsia" w:ascii="仿宋_GB2312" w:hAnsi="ˎ̥" w:eastAsia="仿宋_GB2312"/>
          <w:sz w:val="32"/>
          <w:szCs w:val="32"/>
        </w:rPr>
        <w:t>。</w:t>
      </w:r>
    </w:p>
    <w:p w14:paraId="0787B19B">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 xml:space="preserve">    （二）财政拨款“三公”经费支出决算具体情况说明</w:t>
      </w:r>
    </w:p>
    <w:p w14:paraId="7B26A5C3">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年度财政拨款“三公”经费支出决算中，因公出国（境）费支出决算</w:t>
      </w:r>
      <w:r>
        <w:rPr>
          <w:rFonts w:hint="default" w:ascii="仿宋_GB2312" w:hAnsi="ˎ̥" w:eastAsia="仿宋_GB2312"/>
          <w:sz w:val="32"/>
          <w:szCs w:val="32"/>
          <w:lang w:val="en-US"/>
        </w:rPr>
        <w:t>0.00</w:t>
      </w:r>
      <w:r>
        <w:rPr>
          <w:rFonts w:hint="eastAsia" w:ascii="仿宋_GB2312" w:hAnsi="ˎ̥" w:eastAsia="仿宋_GB2312"/>
          <w:sz w:val="32"/>
          <w:szCs w:val="32"/>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%；公务用车购置及运行维护费支出决算</w:t>
      </w:r>
      <w:r>
        <w:rPr>
          <w:rFonts w:hint="default" w:ascii="仿宋_GB2312" w:hAnsi="ˎ̥" w:eastAsia="仿宋_GB2312"/>
          <w:sz w:val="32"/>
          <w:szCs w:val="32"/>
          <w:lang w:val="en-US"/>
        </w:rPr>
        <w:t>21.61</w:t>
      </w:r>
      <w:r>
        <w:rPr>
          <w:rFonts w:hint="eastAsia" w:ascii="仿宋_GB2312" w:hAnsi="ˎ̥" w:eastAsia="仿宋_GB2312"/>
          <w:sz w:val="32"/>
          <w:szCs w:val="32"/>
        </w:rPr>
        <w:t>万元，占</w:t>
      </w:r>
      <w:r>
        <w:rPr>
          <w:rFonts w:hint="eastAsia" w:ascii="仿宋_GB2312" w:hAnsi="ˎ̥" w:eastAsia="仿宋_GB2312"/>
          <w:sz w:val="32"/>
          <w:szCs w:val="32"/>
          <w:lang w:val="en-US" w:eastAsia="zh-CN"/>
        </w:rPr>
        <w:t>44.45</w:t>
      </w:r>
      <w:r>
        <w:rPr>
          <w:rFonts w:hint="eastAsia" w:ascii="仿宋_GB2312" w:hAnsi="ˎ̥" w:eastAsia="仿宋_GB2312"/>
          <w:sz w:val="32"/>
          <w:szCs w:val="32"/>
        </w:rPr>
        <w:t>%；公务接待费支出决算</w:t>
      </w:r>
      <w:r>
        <w:rPr>
          <w:rFonts w:hint="default" w:ascii="仿宋_GB2312" w:hAnsi="ˎ̥" w:eastAsia="仿宋_GB2312"/>
          <w:sz w:val="32"/>
          <w:szCs w:val="32"/>
          <w:lang w:val="en-US"/>
        </w:rPr>
        <w:t>0.00</w:t>
      </w:r>
      <w:r>
        <w:rPr>
          <w:rFonts w:hint="eastAsia" w:ascii="仿宋_GB2312" w:hAnsi="ˎ̥" w:eastAsia="仿宋_GB2312"/>
          <w:sz w:val="32"/>
          <w:szCs w:val="32"/>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%。具体情况如下：</w:t>
      </w:r>
    </w:p>
    <w:p w14:paraId="70283DA7">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1.因公出国（境）费支出</w:t>
      </w:r>
      <w:r>
        <w:rPr>
          <w:rFonts w:hint="default" w:ascii="仿宋_GB2312" w:hAnsi="ˎ̥" w:eastAsia="仿宋_GB2312"/>
          <w:sz w:val="32"/>
          <w:szCs w:val="32"/>
          <w:lang w:val="en-US"/>
        </w:rPr>
        <w:t>0.00</w:t>
      </w:r>
      <w:r>
        <w:rPr>
          <w:rFonts w:hint="eastAsia" w:ascii="仿宋_GB2312" w:hAnsi="ˎ̥" w:eastAsia="仿宋_GB2312"/>
          <w:sz w:val="32"/>
          <w:szCs w:val="32"/>
        </w:rPr>
        <w:t>万元。全年安排因公出国（境）团组</w:t>
      </w:r>
      <w:r>
        <w:rPr>
          <w:rFonts w:hint="eastAsia" w:ascii="仿宋_GB2312" w:hAnsi="ˎ̥" w:eastAsia="仿宋_GB2312"/>
          <w:sz w:val="32"/>
          <w:szCs w:val="32"/>
          <w:lang w:val="en-US" w:eastAsia="zh-CN"/>
        </w:rPr>
        <w:t>0</w:t>
      </w:r>
      <w:r>
        <w:rPr>
          <w:rFonts w:hint="eastAsia" w:ascii="仿宋_GB2312" w:hAnsi="ˎ̥" w:eastAsia="仿宋_GB2312"/>
          <w:sz w:val="32"/>
          <w:szCs w:val="32"/>
        </w:rPr>
        <w:t>个，因公出国（境）</w:t>
      </w:r>
      <w:r>
        <w:rPr>
          <w:rFonts w:hint="eastAsia" w:ascii="仿宋_GB2312" w:hAnsi="ˎ̥" w:eastAsia="仿宋_GB2312"/>
          <w:sz w:val="32"/>
          <w:szCs w:val="32"/>
          <w:lang w:val="en-US" w:eastAsia="zh-CN"/>
        </w:rPr>
        <w:t>0</w:t>
      </w:r>
      <w:r>
        <w:rPr>
          <w:rFonts w:hint="eastAsia" w:ascii="仿宋_GB2312" w:hAnsi="ˎ̥" w:eastAsia="仿宋_GB2312"/>
          <w:sz w:val="32"/>
          <w:szCs w:val="32"/>
        </w:rPr>
        <w:t>人次。</w:t>
      </w:r>
    </w:p>
    <w:p w14:paraId="732BBD56">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因公出国（境）费支出决算</w:t>
      </w:r>
      <w:r>
        <w:rPr>
          <w:rFonts w:hint="eastAsia" w:ascii="仿宋_GB2312" w:hAnsi="ˎ̥" w:eastAsia="仿宋_GB2312"/>
          <w:sz w:val="32"/>
          <w:szCs w:val="32"/>
          <w:lang w:val="en-US" w:eastAsia="zh-CN"/>
        </w:rPr>
        <w:t>数</w:t>
      </w:r>
      <w:r>
        <w:rPr>
          <w:rFonts w:hint="eastAsia" w:ascii="仿宋_GB2312" w:hAnsi="ˎ̥" w:eastAsia="仿宋_GB2312"/>
          <w:sz w:val="32"/>
          <w:szCs w:val="32"/>
        </w:rPr>
        <w:t>比预算数增加（减少）</w:t>
      </w:r>
      <w:r>
        <w:rPr>
          <w:rFonts w:hint="eastAsia" w:ascii="仿宋_GB2312" w:hAnsi="ˎ̥" w:eastAsia="仿宋_GB2312"/>
          <w:sz w:val="32"/>
          <w:szCs w:val="32"/>
          <w:lang w:val="en-US" w:eastAsia="zh-CN"/>
        </w:rPr>
        <w:t>0</w:t>
      </w:r>
      <w:r>
        <w:rPr>
          <w:rFonts w:hint="eastAsia" w:ascii="仿宋_GB2312" w:hAnsi="ˎ̥" w:eastAsia="仿宋_GB2312"/>
          <w:sz w:val="32"/>
          <w:szCs w:val="32"/>
        </w:rPr>
        <w:t>万元，</w:t>
      </w:r>
      <w:r>
        <w:rPr>
          <w:rFonts w:hint="eastAsia" w:ascii="仿宋_GB2312" w:hAnsi="ˎ̥" w:eastAsia="仿宋_GB2312"/>
          <w:sz w:val="32"/>
          <w:szCs w:val="32"/>
          <w:lang w:val="en-US" w:eastAsia="zh-CN"/>
        </w:rPr>
        <w:t>完成预算的0</w:t>
      </w:r>
      <w:r>
        <w:rPr>
          <w:rFonts w:hint="default" w:ascii="仿宋_GB2312" w:hAnsi="ˎ̥" w:eastAsia="仿宋_GB2312"/>
          <w:sz w:val="32"/>
          <w:szCs w:val="32"/>
          <w:lang w:val="en-US" w:eastAsia="zh-CN"/>
        </w:rPr>
        <w:t>%</w:t>
      </w:r>
      <w:r>
        <w:rPr>
          <w:rFonts w:hint="eastAsia" w:ascii="仿宋_GB2312" w:hAnsi="ˎ̥" w:eastAsia="仿宋_GB2312"/>
          <w:sz w:val="32"/>
          <w:szCs w:val="32"/>
        </w:rPr>
        <w:t>。与</w:t>
      </w:r>
      <w:r>
        <w:rPr>
          <w:rFonts w:hint="default" w:ascii="仿宋_GB2312" w:hAnsi="ˎ̥" w:eastAsia="仿宋_GB2312"/>
          <w:sz w:val="32"/>
          <w:szCs w:val="32"/>
          <w:lang w:val="en-US"/>
        </w:rPr>
        <w:t>2023</w:t>
      </w:r>
      <w:r>
        <w:rPr>
          <w:rFonts w:hint="eastAsia" w:ascii="仿宋_GB2312" w:hAnsi="ˎ̥" w:eastAsia="仿宋_GB2312"/>
          <w:sz w:val="32"/>
          <w:szCs w:val="32"/>
        </w:rPr>
        <w:t>年度相比，因公出国（境）费支出增加（减少）</w:t>
      </w:r>
      <w:r>
        <w:rPr>
          <w:rFonts w:hint="eastAsia" w:ascii="仿宋_GB2312" w:hAnsi="ˎ̥" w:eastAsia="仿宋_GB2312"/>
          <w:sz w:val="32"/>
          <w:szCs w:val="32"/>
          <w:lang w:val="en-US" w:eastAsia="zh-CN"/>
        </w:rPr>
        <w:t>0</w:t>
      </w:r>
      <w:r>
        <w:rPr>
          <w:rFonts w:hint="eastAsia" w:ascii="仿宋_GB2312" w:hAnsi="ˎ̥" w:eastAsia="仿宋_GB2312"/>
          <w:sz w:val="32"/>
          <w:szCs w:val="32"/>
        </w:rPr>
        <w:t>万元，增长（下降）</w:t>
      </w:r>
      <w:r>
        <w:rPr>
          <w:rFonts w:hint="eastAsia" w:ascii="仿宋_GB2312" w:hAnsi="ˎ̥" w:eastAsia="仿宋_GB2312"/>
          <w:sz w:val="32"/>
          <w:szCs w:val="32"/>
          <w:lang w:val="en-US" w:eastAsia="zh-CN"/>
        </w:rPr>
        <w:t>0</w:t>
      </w:r>
      <w:r>
        <w:rPr>
          <w:rFonts w:hint="eastAsia" w:ascii="仿宋_GB2312" w:hAnsi="ˎ̥" w:eastAsia="仿宋_GB2312"/>
          <w:sz w:val="32"/>
          <w:szCs w:val="32"/>
        </w:rPr>
        <w:t>%。</w:t>
      </w:r>
    </w:p>
    <w:p w14:paraId="7772B67D">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 xml:space="preserve">    2.公务用车购置及运行维护费支出</w:t>
      </w:r>
      <w:r>
        <w:rPr>
          <w:rFonts w:hint="default" w:ascii="仿宋_GB2312" w:hAnsi="ˎ̥" w:eastAsia="仿宋_GB2312"/>
          <w:sz w:val="32"/>
          <w:szCs w:val="32"/>
          <w:lang w:val="en-US"/>
        </w:rPr>
        <w:t>21.61</w:t>
      </w:r>
      <w:r>
        <w:rPr>
          <w:rFonts w:hint="eastAsia" w:ascii="仿宋_GB2312" w:hAnsi="ˎ̥" w:eastAsia="仿宋_GB2312"/>
          <w:sz w:val="32"/>
          <w:szCs w:val="32"/>
        </w:rPr>
        <w:t>万元。其中：</w:t>
      </w:r>
    </w:p>
    <w:p w14:paraId="0BB159CD">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公务用车购置支出</w:t>
      </w:r>
      <w:r>
        <w:rPr>
          <w:rFonts w:hint="default" w:ascii="仿宋_GB2312" w:hAnsi="ˎ̥" w:eastAsia="仿宋_GB2312"/>
          <w:sz w:val="32"/>
          <w:szCs w:val="32"/>
          <w:lang w:val="en-US"/>
        </w:rPr>
        <w:t>0.00</w:t>
      </w:r>
      <w:r>
        <w:rPr>
          <w:rFonts w:hint="eastAsia" w:ascii="仿宋_GB2312" w:hAnsi="ˎ̥" w:eastAsia="仿宋_GB2312"/>
          <w:sz w:val="32"/>
          <w:szCs w:val="32"/>
        </w:rPr>
        <w:t>万元，全年购置公务用车</w:t>
      </w:r>
      <w:r>
        <w:rPr>
          <w:rFonts w:hint="eastAsia" w:ascii="仿宋_GB2312" w:hAnsi="ˎ̥" w:eastAsia="仿宋_GB2312"/>
          <w:sz w:val="32"/>
          <w:szCs w:val="32"/>
          <w:lang w:val="en-US" w:eastAsia="zh-CN"/>
        </w:rPr>
        <w:t>0</w:t>
      </w:r>
      <w:r>
        <w:rPr>
          <w:rFonts w:hint="eastAsia" w:ascii="仿宋_GB2312" w:hAnsi="ˎ̥" w:eastAsia="仿宋_GB2312"/>
          <w:sz w:val="32"/>
          <w:szCs w:val="32"/>
        </w:rPr>
        <w:t>辆，年末公务用车保有量</w:t>
      </w:r>
      <w:r>
        <w:rPr>
          <w:rFonts w:hint="eastAsia" w:ascii="仿宋_GB2312" w:hAnsi="ˎ̥" w:eastAsia="仿宋_GB2312"/>
          <w:sz w:val="32"/>
          <w:szCs w:val="32"/>
          <w:lang w:val="en-US" w:eastAsia="zh-CN"/>
        </w:rPr>
        <w:t>7</w:t>
      </w:r>
      <w:r>
        <w:rPr>
          <w:rFonts w:hint="eastAsia" w:ascii="仿宋_GB2312" w:hAnsi="ˎ̥" w:eastAsia="仿宋_GB2312"/>
          <w:sz w:val="32"/>
          <w:szCs w:val="32"/>
        </w:rPr>
        <w:t>辆</w:t>
      </w:r>
      <w:r>
        <w:rPr>
          <w:rFonts w:hint="eastAsia" w:ascii="仿宋_GB2312" w:hAnsi="ˎ̥" w:eastAsia="仿宋_GB2312"/>
          <w:sz w:val="32"/>
          <w:szCs w:val="32"/>
          <w:lang w:eastAsia="zh-CN"/>
        </w:rPr>
        <w:t>（</w:t>
      </w:r>
      <w:r>
        <w:rPr>
          <w:rFonts w:hint="eastAsia" w:ascii="仿宋_GB2312" w:hAnsi="ˎ̥" w:eastAsia="仿宋_GB2312"/>
          <w:sz w:val="32"/>
          <w:szCs w:val="32"/>
          <w:lang w:val="en-US" w:eastAsia="zh-CN"/>
        </w:rPr>
        <w:t>包含卫生院及寺管会</w:t>
      </w:r>
      <w:r>
        <w:rPr>
          <w:rFonts w:hint="eastAsia" w:ascii="仿宋_GB2312" w:hAnsi="ˎ̥" w:eastAsia="仿宋_GB2312"/>
          <w:sz w:val="32"/>
          <w:szCs w:val="32"/>
          <w:lang w:eastAsia="zh-CN"/>
        </w:rPr>
        <w:t>）</w:t>
      </w:r>
      <w:r>
        <w:rPr>
          <w:rFonts w:hint="eastAsia" w:ascii="仿宋_GB2312" w:hAnsi="ˎ̥" w:eastAsia="仿宋_GB2312"/>
          <w:sz w:val="32"/>
          <w:szCs w:val="32"/>
        </w:rPr>
        <w:t>。</w:t>
      </w:r>
    </w:p>
    <w:p w14:paraId="2F0F80CE">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公务用车运行维护费支出</w:t>
      </w:r>
      <w:r>
        <w:rPr>
          <w:rFonts w:hint="default" w:ascii="仿宋_GB2312" w:hAnsi="ˎ̥" w:eastAsia="仿宋_GB2312"/>
          <w:sz w:val="32"/>
          <w:szCs w:val="32"/>
          <w:lang w:val="en-US"/>
        </w:rPr>
        <w:t>21.61</w:t>
      </w:r>
      <w:r>
        <w:rPr>
          <w:rFonts w:hint="eastAsia" w:ascii="仿宋_GB2312" w:hAnsi="ˎ̥" w:eastAsia="仿宋_GB2312"/>
          <w:sz w:val="32"/>
          <w:szCs w:val="32"/>
        </w:rPr>
        <w:t>万元，主要用于</w:t>
      </w:r>
      <w:r>
        <w:rPr>
          <w:rFonts w:hint="eastAsia" w:ascii="仿宋_GB2312" w:hAnsi="ˎ̥" w:eastAsia="仿宋_GB2312"/>
          <w:sz w:val="32"/>
          <w:szCs w:val="32"/>
          <w:lang w:val="en-US" w:eastAsia="zh-CN"/>
        </w:rPr>
        <w:t>公用用车油料费、购置保险费、维修维护费</w:t>
      </w:r>
      <w:r>
        <w:rPr>
          <w:rFonts w:hint="eastAsia" w:ascii="仿宋_GB2312" w:hAnsi="ˎ̥" w:eastAsia="仿宋_GB2312"/>
          <w:sz w:val="32"/>
          <w:szCs w:val="32"/>
        </w:rPr>
        <w:t>。</w:t>
      </w:r>
    </w:p>
    <w:p w14:paraId="314933ED">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公务用车购置及运行维护费支出决算数比预算数增加（减少）</w:t>
      </w:r>
      <w:r>
        <w:rPr>
          <w:rFonts w:hint="eastAsia" w:ascii="仿宋_GB2312" w:hAnsi="ˎ̥" w:eastAsia="仿宋_GB2312"/>
          <w:sz w:val="32"/>
          <w:szCs w:val="32"/>
          <w:lang w:val="en-US" w:eastAsia="zh-CN"/>
        </w:rPr>
        <w:t>0</w:t>
      </w:r>
      <w:r>
        <w:rPr>
          <w:rFonts w:hint="eastAsia" w:ascii="仿宋_GB2312" w:hAnsi="ˎ̥" w:eastAsia="仿宋_GB2312"/>
          <w:sz w:val="32"/>
          <w:szCs w:val="32"/>
        </w:rPr>
        <w:t>万元，</w:t>
      </w:r>
      <w:r>
        <w:rPr>
          <w:rFonts w:hint="eastAsia" w:ascii="仿宋_GB2312" w:hAnsi="ˎ̥" w:eastAsia="仿宋_GB2312"/>
          <w:sz w:val="32"/>
          <w:szCs w:val="32"/>
          <w:lang w:val="en-US" w:eastAsia="zh-CN"/>
        </w:rPr>
        <w:t>完成预算的0</w:t>
      </w:r>
      <w:r>
        <w:rPr>
          <w:rFonts w:hint="eastAsia" w:ascii="仿宋_GB2312" w:hAnsi="ˎ̥" w:eastAsia="仿宋_GB2312"/>
          <w:sz w:val="32"/>
          <w:szCs w:val="32"/>
        </w:rPr>
        <w:t>%</w:t>
      </w:r>
      <w:r>
        <w:rPr>
          <w:rFonts w:hint="eastAsia" w:ascii="仿宋_GB2312" w:hAnsi="ˎ̥" w:eastAsia="仿宋_GB2312"/>
          <w:sz w:val="32"/>
          <w:szCs w:val="32"/>
          <w:lang w:val="en-US" w:eastAsia="zh-CN"/>
        </w:rPr>
        <w:t>。</w:t>
      </w:r>
      <w:r>
        <w:rPr>
          <w:rFonts w:hint="eastAsia" w:ascii="仿宋_GB2312" w:hAnsi="ˎ̥" w:eastAsia="仿宋_GB2312"/>
          <w:sz w:val="32"/>
          <w:szCs w:val="32"/>
        </w:rPr>
        <w:t>与</w:t>
      </w:r>
      <w:r>
        <w:rPr>
          <w:rFonts w:hint="default" w:ascii="仿宋_GB2312" w:hAnsi="ˎ̥" w:eastAsia="仿宋_GB2312"/>
          <w:sz w:val="32"/>
          <w:szCs w:val="32"/>
          <w:lang w:val="en-US"/>
        </w:rPr>
        <w:t>2023</w:t>
      </w:r>
      <w:r>
        <w:rPr>
          <w:rFonts w:hint="eastAsia" w:ascii="仿宋_GB2312" w:hAnsi="ˎ̥" w:eastAsia="仿宋_GB2312"/>
          <w:sz w:val="32"/>
          <w:szCs w:val="32"/>
        </w:rPr>
        <w:t>年度相比，公务用车购置及运行维护费支出增加</w:t>
      </w:r>
      <w:r>
        <w:rPr>
          <w:rFonts w:hint="eastAsia" w:ascii="仿宋_GB2312" w:hAnsi="ˎ̥" w:eastAsia="仿宋_GB2312"/>
          <w:sz w:val="32"/>
          <w:szCs w:val="32"/>
          <w:lang w:val="en-US" w:eastAsia="zh-CN"/>
        </w:rPr>
        <w:t>6.65</w:t>
      </w:r>
      <w:r>
        <w:rPr>
          <w:rFonts w:hint="eastAsia" w:ascii="仿宋_GB2312" w:hAnsi="ˎ̥" w:eastAsia="仿宋_GB2312"/>
          <w:sz w:val="32"/>
          <w:szCs w:val="32"/>
        </w:rPr>
        <w:t>万元，增长</w:t>
      </w:r>
      <w:r>
        <w:rPr>
          <w:rFonts w:hint="eastAsia" w:ascii="仿宋_GB2312" w:hAnsi="ˎ̥" w:eastAsia="仿宋_GB2312"/>
          <w:sz w:val="32"/>
          <w:szCs w:val="32"/>
          <w:lang w:val="en-US" w:eastAsia="zh-CN"/>
        </w:rPr>
        <w:t>44.45</w:t>
      </w:r>
      <w:r>
        <w:rPr>
          <w:rFonts w:hint="eastAsia" w:ascii="仿宋_GB2312" w:hAnsi="ˎ̥" w:eastAsia="仿宋_GB2312"/>
          <w:sz w:val="32"/>
          <w:szCs w:val="32"/>
        </w:rPr>
        <w:t>%，主要原因是</w:t>
      </w:r>
      <w:r>
        <w:rPr>
          <w:rFonts w:hint="eastAsia" w:ascii="仿宋_GB2312" w:hAnsi="ˎ̥" w:eastAsia="仿宋_GB2312"/>
          <w:sz w:val="32"/>
          <w:szCs w:val="32"/>
          <w:lang w:val="en-US" w:eastAsia="zh-CN"/>
        </w:rPr>
        <w:t>大部分公车年限都较长，车况也较差，因此维修维护次数比上年增多</w:t>
      </w:r>
      <w:r>
        <w:rPr>
          <w:rFonts w:hint="eastAsia" w:ascii="仿宋_GB2312" w:hAnsi="ˎ̥" w:eastAsia="仿宋_GB2312"/>
          <w:sz w:val="32"/>
          <w:szCs w:val="32"/>
        </w:rPr>
        <w:t>。</w:t>
      </w:r>
    </w:p>
    <w:p w14:paraId="4815CAD6">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 xml:space="preserve">    3.公务接待费支出</w:t>
      </w:r>
      <w:r>
        <w:rPr>
          <w:rFonts w:hint="default" w:ascii="仿宋_GB2312" w:hAnsi="ˎ̥" w:eastAsia="仿宋_GB2312"/>
          <w:sz w:val="32"/>
          <w:szCs w:val="32"/>
          <w:lang w:val="en-US"/>
        </w:rPr>
        <w:t>0.00</w:t>
      </w:r>
      <w:r>
        <w:rPr>
          <w:rFonts w:hint="eastAsia" w:ascii="仿宋_GB2312" w:hAnsi="ˎ̥" w:eastAsia="仿宋_GB2312"/>
          <w:sz w:val="32"/>
          <w:szCs w:val="32"/>
        </w:rPr>
        <w:t>万元，其中：</w:t>
      </w:r>
    </w:p>
    <w:p w14:paraId="0444BB16">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国内接待费支出</w:t>
      </w:r>
      <w:r>
        <w:rPr>
          <w:rFonts w:hint="eastAsia" w:ascii="仿宋_GB2312" w:hAnsi="ˎ̥" w:eastAsia="仿宋_GB2312"/>
          <w:sz w:val="32"/>
          <w:szCs w:val="32"/>
          <w:lang w:val="en-US" w:eastAsia="zh-CN"/>
        </w:rPr>
        <w:t>0</w:t>
      </w:r>
      <w:r>
        <w:rPr>
          <w:rFonts w:hint="eastAsia" w:ascii="仿宋_GB2312" w:hAnsi="ˎ̥" w:eastAsia="仿宋_GB2312"/>
          <w:sz w:val="32"/>
          <w:szCs w:val="32"/>
        </w:rPr>
        <w:t>万元，国内公务接待</w:t>
      </w:r>
      <w:r>
        <w:rPr>
          <w:rFonts w:hint="eastAsia" w:ascii="仿宋_GB2312" w:hAnsi="ˎ̥" w:eastAsia="仿宋_GB2312"/>
          <w:sz w:val="32"/>
          <w:szCs w:val="32"/>
          <w:lang w:val="en-US" w:eastAsia="zh-CN"/>
        </w:rPr>
        <w:t>0</w:t>
      </w:r>
      <w:r>
        <w:rPr>
          <w:rFonts w:hint="eastAsia" w:ascii="仿宋_GB2312" w:hAnsi="ˎ̥" w:eastAsia="仿宋_GB2312"/>
          <w:sz w:val="32"/>
          <w:szCs w:val="32"/>
        </w:rPr>
        <w:t>批次，接待</w:t>
      </w:r>
      <w:r>
        <w:rPr>
          <w:rFonts w:hint="eastAsia" w:ascii="仿宋_GB2312" w:hAnsi="ˎ̥" w:eastAsia="仿宋_GB2312"/>
          <w:sz w:val="32"/>
          <w:szCs w:val="32"/>
          <w:lang w:val="en-US" w:eastAsia="zh-CN"/>
        </w:rPr>
        <w:t>0</w:t>
      </w:r>
      <w:r>
        <w:rPr>
          <w:rFonts w:hint="eastAsia" w:ascii="仿宋_GB2312" w:hAnsi="ˎ̥" w:eastAsia="仿宋_GB2312"/>
          <w:sz w:val="32"/>
          <w:szCs w:val="32"/>
        </w:rPr>
        <w:t>人次。</w:t>
      </w:r>
    </w:p>
    <w:p w14:paraId="4AC126C2">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国（境）外接待费支出</w:t>
      </w:r>
      <w:r>
        <w:rPr>
          <w:rFonts w:hint="eastAsia" w:ascii="仿宋_GB2312" w:hAnsi="ˎ̥" w:eastAsia="仿宋_GB2312"/>
          <w:sz w:val="32"/>
          <w:szCs w:val="32"/>
          <w:lang w:val="en-US" w:eastAsia="zh-CN"/>
        </w:rPr>
        <w:t>0</w:t>
      </w:r>
      <w:r>
        <w:rPr>
          <w:rFonts w:hint="eastAsia" w:ascii="仿宋_GB2312" w:hAnsi="ˎ̥" w:eastAsia="仿宋_GB2312"/>
          <w:sz w:val="32"/>
          <w:szCs w:val="32"/>
        </w:rPr>
        <w:t>万元，国（境）外公务接待</w:t>
      </w:r>
      <w:r>
        <w:rPr>
          <w:rFonts w:hint="eastAsia" w:ascii="仿宋_GB2312" w:hAnsi="ˎ̥" w:eastAsia="仿宋_GB2312"/>
          <w:sz w:val="32"/>
          <w:szCs w:val="32"/>
          <w:lang w:val="en-US" w:eastAsia="zh-CN"/>
        </w:rPr>
        <w:t>0</w:t>
      </w:r>
      <w:r>
        <w:rPr>
          <w:rFonts w:hint="eastAsia" w:ascii="仿宋_GB2312" w:hAnsi="ˎ̥" w:eastAsia="仿宋_GB2312"/>
          <w:sz w:val="32"/>
          <w:szCs w:val="32"/>
        </w:rPr>
        <w:t>批次，接待</w:t>
      </w:r>
      <w:r>
        <w:rPr>
          <w:rFonts w:hint="eastAsia" w:ascii="仿宋_GB2312" w:hAnsi="ˎ̥" w:eastAsia="仿宋_GB2312"/>
          <w:sz w:val="32"/>
          <w:szCs w:val="32"/>
          <w:lang w:val="en-US" w:eastAsia="zh-CN"/>
        </w:rPr>
        <w:t>0</w:t>
      </w:r>
      <w:r>
        <w:rPr>
          <w:rFonts w:hint="eastAsia" w:ascii="仿宋_GB2312" w:hAnsi="ˎ̥" w:eastAsia="仿宋_GB2312"/>
          <w:sz w:val="32"/>
          <w:szCs w:val="32"/>
        </w:rPr>
        <w:t>人次。</w:t>
      </w:r>
    </w:p>
    <w:p w14:paraId="03743019">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公务接待费支出决算数比预算数增加（减少）</w:t>
      </w:r>
      <w:r>
        <w:rPr>
          <w:rFonts w:hint="eastAsia" w:ascii="仿宋_GB2312" w:hAnsi="ˎ̥" w:eastAsia="仿宋_GB2312"/>
          <w:sz w:val="32"/>
          <w:szCs w:val="32"/>
          <w:lang w:val="en-US" w:eastAsia="zh-CN"/>
        </w:rPr>
        <w:t>0</w:t>
      </w:r>
      <w:r>
        <w:rPr>
          <w:rFonts w:hint="eastAsia" w:ascii="仿宋_GB2312" w:hAnsi="ˎ̥" w:eastAsia="仿宋_GB2312"/>
          <w:sz w:val="32"/>
          <w:szCs w:val="32"/>
        </w:rPr>
        <w:t>万元，</w:t>
      </w:r>
      <w:r>
        <w:rPr>
          <w:rFonts w:hint="eastAsia" w:ascii="仿宋_GB2312" w:hAnsi="ˎ̥" w:eastAsia="仿宋_GB2312"/>
          <w:sz w:val="32"/>
          <w:szCs w:val="32"/>
          <w:lang w:val="en-US" w:eastAsia="zh-CN"/>
        </w:rPr>
        <w:t>完成预算的0</w:t>
      </w:r>
      <w:r>
        <w:rPr>
          <w:rFonts w:hint="eastAsia" w:ascii="仿宋_GB2312" w:hAnsi="ˎ̥" w:eastAsia="仿宋_GB2312"/>
          <w:sz w:val="32"/>
          <w:szCs w:val="32"/>
        </w:rPr>
        <w:t>%。与</w:t>
      </w:r>
      <w:r>
        <w:rPr>
          <w:rFonts w:hint="default" w:ascii="仿宋_GB2312" w:hAnsi="ˎ̥" w:eastAsia="仿宋_GB2312"/>
          <w:sz w:val="32"/>
          <w:szCs w:val="32"/>
          <w:lang w:val="en-US"/>
        </w:rPr>
        <w:t>2023</w:t>
      </w:r>
      <w:r>
        <w:rPr>
          <w:rFonts w:hint="eastAsia" w:ascii="仿宋_GB2312" w:hAnsi="ˎ̥" w:eastAsia="仿宋_GB2312"/>
          <w:sz w:val="32"/>
          <w:szCs w:val="32"/>
        </w:rPr>
        <w:t>年度相比，公务接待费支出增加（减少）</w:t>
      </w:r>
      <w:r>
        <w:rPr>
          <w:rFonts w:hint="eastAsia" w:ascii="仿宋_GB2312" w:hAnsi="ˎ̥" w:eastAsia="仿宋_GB2312"/>
          <w:sz w:val="32"/>
          <w:szCs w:val="32"/>
          <w:lang w:val="en-US" w:eastAsia="zh-CN"/>
        </w:rPr>
        <w:t>0</w:t>
      </w:r>
      <w:r>
        <w:rPr>
          <w:rFonts w:hint="eastAsia" w:ascii="仿宋_GB2312" w:hAnsi="ˎ̥" w:eastAsia="仿宋_GB2312"/>
          <w:sz w:val="32"/>
          <w:szCs w:val="32"/>
        </w:rPr>
        <w:t>万元，增长（下降）</w:t>
      </w:r>
      <w:r>
        <w:rPr>
          <w:rFonts w:hint="eastAsia" w:ascii="仿宋_GB2312" w:hAnsi="ˎ̥" w:eastAsia="仿宋_GB2312"/>
          <w:sz w:val="32"/>
          <w:szCs w:val="32"/>
          <w:lang w:val="en-US" w:eastAsia="zh-CN"/>
        </w:rPr>
        <w:t>0</w:t>
      </w:r>
      <w:r>
        <w:rPr>
          <w:rFonts w:hint="eastAsia" w:ascii="仿宋_GB2312" w:hAnsi="ˎ̥" w:eastAsia="仿宋_GB2312"/>
          <w:sz w:val="32"/>
          <w:szCs w:val="32"/>
        </w:rPr>
        <w:t>%。</w:t>
      </w:r>
    </w:p>
    <w:p w14:paraId="2A2F45BE">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hint="default" w:ascii="仿宋_GB2312" w:hAnsi="ˎ̥" w:eastAsia="仿宋_GB2312"/>
          <w:sz w:val="32"/>
          <w:szCs w:val="32"/>
          <w:lang w:val="en-US"/>
        </w:rPr>
        <w:t>2024</w:t>
      </w:r>
      <w:r>
        <w:rPr>
          <w:rFonts w:hint="eastAsia" w:ascii="仿宋_GB2312" w:hAnsi="ˎ̥" w:eastAsia="仿宋_GB2312"/>
          <w:sz w:val="32"/>
          <w:szCs w:val="32"/>
        </w:rPr>
        <w:t>年度“三公”经费预算数、决算数可取自财决公开09表，出国团组数、出国人次，公务用车购置数、公务用车保有量，接待团组数、接待人次可取自部门决算报表F03表《机构运行信息表》，</w:t>
      </w:r>
      <w:r>
        <w:rPr>
          <w:rFonts w:hint="default" w:ascii="仿宋_GB2312" w:hAnsi="ˎ̥" w:eastAsia="仿宋_GB2312"/>
          <w:sz w:val="32"/>
          <w:szCs w:val="32"/>
          <w:lang w:val="en-US"/>
        </w:rPr>
        <w:t>2023</w:t>
      </w:r>
      <w:r>
        <w:rPr>
          <w:rFonts w:hint="eastAsia" w:ascii="仿宋_GB2312" w:hAnsi="ˎ̥" w:eastAsia="仿宋_GB2312"/>
          <w:sz w:val="32"/>
          <w:szCs w:val="32"/>
        </w:rPr>
        <w:t>年度相关数据可取自</w:t>
      </w:r>
      <w:r>
        <w:rPr>
          <w:rFonts w:hint="default" w:ascii="仿宋_GB2312" w:hAnsi="ˎ̥" w:eastAsia="仿宋_GB2312"/>
          <w:sz w:val="32"/>
          <w:szCs w:val="32"/>
          <w:lang w:val="en-US"/>
        </w:rPr>
        <w:t>2023</w:t>
      </w:r>
      <w:r>
        <w:rPr>
          <w:rFonts w:hint="eastAsia" w:ascii="仿宋_GB2312" w:hAnsi="ˎ̥" w:eastAsia="仿宋_GB2312"/>
          <w:sz w:val="32"/>
          <w:szCs w:val="32"/>
        </w:rPr>
        <w:t>年度部门决算报表F03表《机构运行信息表》</w:t>
      </w:r>
      <w:r>
        <w:rPr>
          <w:rFonts w:hint="eastAsia" w:ascii="仿宋_GB2312" w:hAnsi="ˎ̥" w:eastAsia="仿宋_GB2312"/>
          <w:sz w:val="32"/>
          <w:szCs w:val="32"/>
          <w:lang w:eastAsia="zh-CN"/>
        </w:rPr>
        <w:t>。</w:t>
      </w:r>
      <w:r>
        <w:rPr>
          <w:rFonts w:hint="eastAsia" w:ascii="仿宋_GB2312" w:hAnsi="ˎ̥" w:eastAsia="仿宋_GB2312"/>
          <w:sz w:val="32"/>
          <w:szCs w:val="32"/>
        </w:rPr>
        <w:t>）</w:t>
      </w:r>
    </w:p>
    <w:p w14:paraId="3B8181B9">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十、预算绩效情况说明</w:t>
      </w:r>
    </w:p>
    <w:p w14:paraId="16F958C8">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（一）绩效管理工作开展情况</w:t>
      </w:r>
    </w:p>
    <w:p w14:paraId="6758E2C6">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根据财政预算绩效管理要求，可按照如下格式说明：根据预算管理要求，我部门（单位）组织对</w:t>
      </w:r>
      <w:r>
        <w:rPr>
          <w:rFonts w:hint="default" w:ascii="仿宋_GB2312" w:hAnsi="ˎ̥" w:eastAsia="仿宋_GB2312"/>
          <w:sz w:val="32"/>
          <w:szCs w:val="32"/>
          <w:lang w:val="en-US"/>
        </w:rPr>
        <w:t>2024</w:t>
      </w:r>
      <w:r>
        <w:rPr>
          <w:rFonts w:hint="eastAsia" w:ascii="仿宋_GB2312" w:hAnsi="ˎ̥" w:eastAsia="仿宋_GB2312"/>
          <w:sz w:val="32"/>
          <w:szCs w:val="32"/>
        </w:rPr>
        <w:t>年度一般公共预算项目支出全面开展绩效自评</w:t>
      </w:r>
      <w:r>
        <w:rPr>
          <w:rFonts w:hint="default" w:ascii="仿宋_GB2312" w:hAnsi="ˎ̥" w:eastAsia="仿宋_GB2312"/>
          <w:sz w:val="32"/>
          <w:szCs w:val="32"/>
          <w:lang w:val="en-US"/>
        </w:rPr>
        <w:t>,</w:t>
      </w:r>
      <w:r>
        <w:rPr>
          <w:rFonts w:hint="eastAsia" w:ascii="仿宋_GB2312" w:hAnsi="ˎ̥" w:eastAsia="仿宋_GB2312"/>
          <w:sz w:val="32"/>
          <w:szCs w:val="32"/>
          <w:lang w:val="en-US" w:eastAsia="zh-CN"/>
        </w:rPr>
        <w:t>共涉及资金16371.59万元，占一般公共预算项目支出总额的93.46%</w:t>
      </w:r>
      <w:r>
        <w:rPr>
          <w:rFonts w:hint="eastAsia" w:ascii="仿宋_GB2312" w:hAnsi="ˎ̥" w:eastAsia="仿宋_GB2312"/>
          <w:sz w:val="32"/>
          <w:szCs w:val="32"/>
        </w:rPr>
        <w:t>。组织对</w:t>
      </w:r>
      <w:r>
        <w:rPr>
          <w:rFonts w:hint="default" w:ascii="仿宋_GB2312" w:hAnsi="ˎ̥" w:eastAsia="仿宋_GB2312"/>
          <w:sz w:val="32"/>
          <w:szCs w:val="32"/>
          <w:lang w:val="en-US"/>
        </w:rPr>
        <w:t>2024</w:t>
      </w:r>
      <w:r>
        <w:rPr>
          <w:rFonts w:hint="eastAsia" w:ascii="仿宋_GB2312" w:hAnsi="ˎ̥" w:eastAsia="仿宋_GB2312"/>
          <w:sz w:val="32"/>
          <w:szCs w:val="32"/>
        </w:rPr>
        <w:t>年度</w:t>
      </w:r>
      <w:r>
        <w:rPr>
          <w:rFonts w:hint="eastAsia" w:ascii="仿宋_GB2312" w:hAnsi="ˎ̥" w:eastAsia="仿宋_GB2312"/>
          <w:sz w:val="32"/>
          <w:szCs w:val="32"/>
          <w:lang w:eastAsia="zh-CN"/>
        </w:rPr>
        <w:t>“</w:t>
      </w:r>
      <w:r>
        <w:rPr>
          <w:rFonts w:hint="eastAsia" w:ascii="仿宋_GB2312" w:hAnsi="ˎ̥" w:eastAsia="仿宋_GB2312"/>
          <w:sz w:val="32"/>
          <w:szCs w:val="32"/>
          <w:lang w:val="en-US" w:eastAsia="zh-CN"/>
        </w:rPr>
        <w:t>食堂运行经费</w:t>
      </w:r>
      <w:r>
        <w:rPr>
          <w:rFonts w:hint="eastAsia" w:ascii="仿宋_GB2312" w:hAnsi="ˎ̥" w:eastAsia="仿宋_GB2312"/>
          <w:sz w:val="32"/>
          <w:szCs w:val="32"/>
          <w:lang w:eastAsia="zh-CN"/>
        </w:rPr>
        <w:t>”</w:t>
      </w:r>
      <w:r>
        <w:rPr>
          <w:rFonts w:hint="eastAsia" w:ascii="仿宋_GB2312" w:hAnsi="ˎ̥" w:eastAsia="仿宋_GB2312"/>
          <w:sz w:val="32"/>
          <w:szCs w:val="32"/>
        </w:rPr>
        <w:t>等</w:t>
      </w:r>
      <w:r>
        <w:rPr>
          <w:rFonts w:hint="eastAsia" w:ascii="仿宋_GB2312" w:hAnsi="ˎ̥" w:eastAsia="仿宋_GB2312"/>
          <w:sz w:val="32"/>
          <w:szCs w:val="32"/>
          <w:lang w:val="en-US" w:eastAsia="zh-CN"/>
        </w:rPr>
        <w:t>54</w:t>
      </w:r>
      <w:r>
        <w:rPr>
          <w:rFonts w:hint="eastAsia" w:ascii="仿宋_GB2312" w:hAnsi="ˎ̥" w:eastAsia="仿宋_GB2312"/>
          <w:sz w:val="32"/>
          <w:szCs w:val="32"/>
        </w:rPr>
        <w:t>个项目开展了部门评价，涉及一般公共预算支出</w:t>
      </w:r>
      <w:r>
        <w:rPr>
          <w:rFonts w:hint="eastAsia" w:ascii="仿宋_GB2312" w:hAnsi="ˎ̥" w:eastAsia="仿宋_GB2312"/>
          <w:sz w:val="32"/>
          <w:szCs w:val="32"/>
          <w:lang w:val="en-US" w:eastAsia="zh-CN"/>
        </w:rPr>
        <w:t>16371.59</w:t>
      </w:r>
      <w:r>
        <w:rPr>
          <w:rFonts w:hint="eastAsia" w:ascii="仿宋_GB2312" w:hAnsi="ˎ̥" w:eastAsia="仿宋_GB2312"/>
          <w:sz w:val="32"/>
          <w:szCs w:val="32"/>
        </w:rPr>
        <w:t>万元，政府性基金预算支出</w:t>
      </w:r>
      <w:r>
        <w:rPr>
          <w:rFonts w:hint="eastAsia" w:ascii="仿宋_GB2312" w:hAnsi="ˎ̥" w:eastAsia="仿宋_GB2312"/>
          <w:sz w:val="32"/>
          <w:szCs w:val="32"/>
          <w:lang w:val="en-US" w:eastAsia="zh-CN"/>
        </w:rPr>
        <w:t>0.00</w:t>
      </w:r>
      <w:r>
        <w:rPr>
          <w:rFonts w:hint="eastAsia" w:ascii="仿宋_GB2312" w:hAnsi="ˎ̥" w:eastAsia="仿宋_GB2312"/>
          <w:sz w:val="32"/>
          <w:szCs w:val="32"/>
        </w:rPr>
        <w:t>万元，国有资本经营预算支出</w:t>
      </w:r>
      <w:r>
        <w:rPr>
          <w:rFonts w:hint="eastAsia" w:ascii="仿宋_GB2312" w:hAnsi="ˎ̥" w:eastAsia="仿宋_GB2312"/>
          <w:sz w:val="32"/>
          <w:szCs w:val="32"/>
          <w:lang w:val="en-US" w:eastAsia="zh-CN"/>
        </w:rPr>
        <w:t>0.00</w:t>
      </w:r>
      <w:r>
        <w:rPr>
          <w:rFonts w:hint="eastAsia" w:ascii="仿宋_GB2312" w:hAnsi="ˎ̥" w:eastAsia="仿宋_GB2312"/>
          <w:sz w:val="32"/>
          <w:szCs w:val="32"/>
        </w:rPr>
        <w:t>万元。从评价情况来看，</w:t>
      </w:r>
      <w:r>
        <w:rPr>
          <w:rFonts w:hint="eastAsia" w:ascii="仿宋_GB2312" w:hAnsi="ˎ̥" w:eastAsia="仿宋_GB2312"/>
          <w:sz w:val="32"/>
          <w:szCs w:val="32"/>
          <w:lang w:eastAsia="zh-CN"/>
        </w:rPr>
        <w:t>本部门对项目进行了绩效，对项目绩效申报、审核、监控、自评，项目自评得分为</w:t>
      </w:r>
      <w:r>
        <w:rPr>
          <w:rFonts w:hint="eastAsia" w:ascii="仿宋_GB2312" w:hAnsi="ˎ̥" w:eastAsia="仿宋_GB2312"/>
          <w:sz w:val="32"/>
          <w:szCs w:val="32"/>
          <w:lang w:val="en-US" w:eastAsia="zh-CN"/>
        </w:rPr>
        <w:t>96.4分。</w:t>
      </w:r>
    </w:p>
    <w:p w14:paraId="014D7D5A">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lang w:eastAsia="zh-CN"/>
        </w:rPr>
      </w:pPr>
      <w:r>
        <w:rPr>
          <w:rFonts w:hint="eastAsia" w:ascii="仿宋_GB2312" w:hAnsi="ˎ̥" w:eastAsia="仿宋_GB2312"/>
          <w:sz w:val="32"/>
          <w:szCs w:val="32"/>
        </w:rPr>
        <w:t>完成部门整体支出绩效评价，涉及一般公共预算支出</w:t>
      </w:r>
      <w:r>
        <w:rPr>
          <w:rFonts w:hint="eastAsia" w:ascii="仿宋_GB2312" w:hAnsi="ˎ̥" w:eastAsia="仿宋_GB2312"/>
          <w:sz w:val="32"/>
          <w:szCs w:val="32"/>
          <w:lang w:val="en-US" w:eastAsia="zh-CN"/>
        </w:rPr>
        <w:t>15301.06</w:t>
      </w:r>
      <w:r>
        <w:rPr>
          <w:rFonts w:hint="eastAsia" w:ascii="仿宋_GB2312" w:hAnsi="ˎ̥" w:eastAsia="仿宋_GB2312"/>
          <w:sz w:val="32"/>
          <w:szCs w:val="32"/>
        </w:rPr>
        <w:t>万元，政府性基金预算支出</w:t>
      </w:r>
      <w:r>
        <w:rPr>
          <w:rFonts w:hint="eastAsia" w:ascii="仿宋_GB2312" w:hAnsi="ˎ̥" w:eastAsia="仿宋_GB2312"/>
          <w:sz w:val="32"/>
          <w:szCs w:val="32"/>
          <w:lang w:val="en-US" w:eastAsia="zh-CN"/>
        </w:rPr>
        <w:t>0.00</w:t>
      </w:r>
      <w:r>
        <w:rPr>
          <w:rFonts w:hint="eastAsia" w:ascii="仿宋_GB2312" w:hAnsi="ˎ̥" w:eastAsia="仿宋_GB2312"/>
          <w:sz w:val="32"/>
          <w:szCs w:val="32"/>
        </w:rPr>
        <w:t>万元。从评价情况来看，</w:t>
      </w:r>
      <w:r>
        <w:rPr>
          <w:rFonts w:hint="eastAsia" w:ascii="仿宋_GB2312" w:hAnsi="ˎ̥" w:eastAsia="仿宋_GB2312"/>
          <w:sz w:val="32"/>
          <w:szCs w:val="32"/>
          <w:lang w:eastAsia="zh-CN"/>
        </w:rPr>
        <w:t>那曲市色尼区那曲镇基本能够按照色尼区财政局要求开展绩效评价工作，但距离整体绩效评价存在一定差距。</w:t>
      </w:r>
    </w:p>
    <w:p w14:paraId="63E77EBD">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（预算部门如有，请对预算绩效评价情况进行简单说明；没有，则简要说明本年没有进行相关工作及理由。部门所属单位不需填写此项）。</w:t>
      </w:r>
    </w:p>
    <w:p w14:paraId="16FFC1C7">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（二）部门决算中项目绩效自评结果（预算部门、单位可根据实际情况反映重点项目绩效自评结果）</w:t>
      </w:r>
    </w:p>
    <w:p w14:paraId="437D5006">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lang w:val="en-US" w:eastAsia="zh-CN"/>
        </w:rPr>
        <w:t xml:space="preserve"> 1、 食堂运行</w:t>
      </w:r>
      <w:r>
        <w:rPr>
          <w:rFonts w:hint="eastAsia" w:ascii="仿宋_GB2312" w:hAnsi="ˎ̥" w:eastAsia="仿宋_GB2312"/>
          <w:sz w:val="32"/>
          <w:szCs w:val="32"/>
          <w:lang w:eastAsia="zh-CN"/>
        </w:rPr>
        <w:t>经费</w:t>
      </w:r>
      <w:r>
        <w:rPr>
          <w:rFonts w:hint="eastAsia" w:ascii="仿宋_GB2312" w:hAnsi="ˎ̥" w:eastAsia="仿宋_GB2312"/>
          <w:sz w:val="32"/>
          <w:szCs w:val="32"/>
        </w:rPr>
        <w:t>项目绩效自评表：</w:t>
      </w:r>
    </w:p>
    <w:p w14:paraId="5D822977">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lang w:eastAsia="zh-CN"/>
        </w:rPr>
      </w:pPr>
      <w:r>
        <w:rPr>
          <w:rFonts w:hint="eastAsia" w:ascii="仿宋_GB2312" w:hAnsi="ˎ̥" w:eastAsia="仿宋_GB2312"/>
          <w:sz w:val="32"/>
          <w:szCs w:val="32"/>
          <w:lang w:val="en-US" w:eastAsia="zh-CN"/>
        </w:rPr>
        <w:t xml:space="preserve"> 食堂运行</w:t>
      </w:r>
      <w:r>
        <w:rPr>
          <w:rFonts w:hint="eastAsia" w:ascii="仿宋_GB2312" w:hAnsi="ˎ̥" w:eastAsia="仿宋_GB2312"/>
          <w:sz w:val="32"/>
          <w:szCs w:val="32"/>
          <w:lang w:eastAsia="zh-CN"/>
        </w:rPr>
        <w:t>经费</w:t>
      </w:r>
      <w:r>
        <w:rPr>
          <w:rFonts w:hint="eastAsia" w:ascii="仿宋_GB2312" w:hAnsi="ˎ̥" w:eastAsia="仿宋_GB2312"/>
          <w:sz w:val="32"/>
          <w:szCs w:val="32"/>
        </w:rPr>
        <w:t>项目绩效自评报告：根据年初设定的绩效目标，项目绩效自评得分为</w:t>
      </w:r>
      <w:r>
        <w:rPr>
          <w:rFonts w:hint="eastAsia" w:ascii="仿宋_GB2312" w:hAnsi="ˎ̥" w:eastAsia="仿宋_GB2312"/>
          <w:sz w:val="32"/>
          <w:szCs w:val="32"/>
          <w:lang w:val="en-US" w:eastAsia="zh-CN"/>
        </w:rPr>
        <w:t>100</w:t>
      </w:r>
      <w:r>
        <w:rPr>
          <w:rFonts w:hint="eastAsia" w:ascii="仿宋_GB2312" w:hAnsi="ˎ̥" w:eastAsia="仿宋_GB2312"/>
          <w:sz w:val="32"/>
          <w:szCs w:val="32"/>
        </w:rPr>
        <w:t>分。全年预算数为</w:t>
      </w:r>
      <w:r>
        <w:rPr>
          <w:rFonts w:hint="eastAsia" w:ascii="仿宋_GB2312" w:hAnsi="ˎ̥" w:eastAsia="仿宋_GB2312"/>
          <w:sz w:val="32"/>
          <w:szCs w:val="32"/>
          <w:lang w:val="en-US" w:eastAsia="zh-CN"/>
        </w:rPr>
        <w:t>15</w:t>
      </w:r>
      <w:r>
        <w:rPr>
          <w:rFonts w:hint="eastAsia" w:ascii="仿宋_GB2312" w:hAnsi="ˎ̥" w:eastAsia="仿宋_GB2312"/>
          <w:sz w:val="32"/>
          <w:szCs w:val="32"/>
        </w:rPr>
        <w:t>万元，执行数为</w:t>
      </w:r>
      <w:r>
        <w:rPr>
          <w:rFonts w:hint="eastAsia" w:ascii="仿宋_GB2312" w:hAnsi="ˎ̥" w:eastAsia="仿宋_GB2312"/>
          <w:sz w:val="32"/>
          <w:szCs w:val="32"/>
          <w:lang w:val="en-US" w:eastAsia="zh-CN"/>
        </w:rPr>
        <w:t>15</w:t>
      </w:r>
      <w:r>
        <w:rPr>
          <w:rFonts w:hint="eastAsia" w:ascii="仿宋_GB2312" w:hAnsi="ˎ̥" w:eastAsia="仿宋_GB2312"/>
          <w:sz w:val="32"/>
          <w:szCs w:val="32"/>
        </w:rPr>
        <w:t>万元，完成预算的</w:t>
      </w:r>
      <w:r>
        <w:rPr>
          <w:rFonts w:hint="eastAsia" w:ascii="仿宋_GB2312" w:hAnsi="ˎ̥" w:eastAsia="仿宋_GB2312"/>
          <w:sz w:val="32"/>
          <w:szCs w:val="32"/>
          <w:lang w:val="en-US" w:eastAsia="zh-CN"/>
        </w:rPr>
        <w:t>100</w:t>
      </w:r>
      <w:r>
        <w:rPr>
          <w:rFonts w:hint="eastAsia" w:ascii="仿宋_GB2312" w:hAnsi="ˎ̥" w:eastAsia="仿宋_GB2312"/>
          <w:sz w:val="32"/>
          <w:szCs w:val="32"/>
        </w:rPr>
        <w:t>%。项目绩效目标</w:t>
      </w:r>
      <w:r>
        <w:rPr>
          <w:rFonts w:hint="eastAsia" w:ascii="仿宋_GB2312" w:hAnsi="ˎ̥" w:eastAsia="仿宋_GB2312"/>
          <w:sz w:val="32"/>
          <w:szCs w:val="32"/>
          <w:lang w:val="en-US" w:eastAsia="zh-CN"/>
        </w:rPr>
        <w:t>已</w:t>
      </w:r>
      <w:r>
        <w:rPr>
          <w:rFonts w:hint="eastAsia" w:ascii="仿宋_GB2312" w:hAnsi="ˎ̥" w:eastAsia="仿宋_GB2312"/>
          <w:sz w:val="32"/>
          <w:szCs w:val="32"/>
        </w:rPr>
        <w:t>完成</w:t>
      </w:r>
      <w:r>
        <w:rPr>
          <w:rFonts w:hint="eastAsia" w:ascii="仿宋_GB2312" w:hAnsi="ˎ̥" w:eastAsia="仿宋_GB2312"/>
          <w:sz w:val="32"/>
          <w:szCs w:val="32"/>
          <w:lang w:eastAsia="zh-CN"/>
        </w:rPr>
        <w:t>。</w:t>
      </w:r>
    </w:p>
    <w:p w14:paraId="0FFE8E09">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lang w:val="en-US" w:eastAsia="zh-CN"/>
        </w:rPr>
        <w:t xml:space="preserve">  2、人大工作保障经费</w:t>
      </w:r>
      <w:r>
        <w:rPr>
          <w:rFonts w:hint="eastAsia" w:ascii="仿宋_GB2312" w:hAnsi="ˎ̥" w:eastAsia="仿宋_GB2312"/>
          <w:sz w:val="32"/>
          <w:szCs w:val="32"/>
        </w:rPr>
        <w:t>项目绩效自评表：</w:t>
      </w:r>
    </w:p>
    <w:p w14:paraId="2834139E">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lang w:val="en-US" w:eastAsia="zh-CN"/>
        </w:rPr>
        <w:t>人大工作保障经费</w:t>
      </w:r>
      <w:r>
        <w:rPr>
          <w:rFonts w:hint="eastAsia" w:ascii="仿宋_GB2312" w:hAnsi="ˎ̥" w:eastAsia="仿宋_GB2312"/>
          <w:sz w:val="32"/>
          <w:szCs w:val="32"/>
        </w:rPr>
        <w:t>项目绩效自评报告：根据年初设定的绩效目标，项目绩效自评得分为</w:t>
      </w:r>
      <w:r>
        <w:rPr>
          <w:rFonts w:hint="eastAsia" w:ascii="仿宋_GB2312" w:hAnsi="ˎ̥" w:eastAsia="仿宋_GB2312"/>
          <w:sz w:val="32"/>
          <w:szCs w:val="32"/>
          <w:lang w:val="en-US" w:eastAsia="zh-CN"/>
        </w:rPr>
        <w:t>100</w:t>
      </w:r>
      <w:r>
        <w:rPr>
          <w:rFonts w:hint="eastAsia" w:ascii="仿宋_GB2312" w:hAnsi="ˎ̥" w:eastAsia="仿宋_GB2312"/>
          <w:sz w:val="32"/>
          <w:szCs w:val="32"/>
        </w:rPr>
        <w:t>分。全年预算数为</w:t>
      </w:r>
      <w:r>
        <w:rPr>
          <w:rFonts w:hint="eastAsia" w:ascii="仿宋_GB2312" w:hAnsi="ˎ̥" w:eastAsia="仿宋_GB2312"/>
          <w:sz w:val="32"/>
          <w:szCs w:val="32"/>
          <w:lang w:val="en-US" w:eastAsia="zh-CN"/>
        </w:rPr>
        <w:t>5</w:t>
      </w:r>
      <w:r>
        <w:rPr>
          <w:rFonts w:hint="eastAsia" w:ascii="仿宋_GB2312" w:hAnsi="ˎ̥" w:eastAsia="仿宋_GB2312"/>
          <w:sz w:val="32"/>
          <w:szCs w:val="32"/>
        </w:rPr>
        <w:t>万元，执行数为</w:t>
      </w:r>
      <w:r>
        <w:rPr>
          <w:rFonts w:hint="eastAsia" w:ascii="仿宋_GB2312" w:hAnsi="ˎ̥" w:eastAsia="仿宋_GB2312"/>
          <w:sz w:val="32"/>
          <w:szCs w:val="32"/>
          <w:lang w:val="en-US" w:eastAsia="zh-CN"/>
        </w:rPr>
        <w:t>5</w:t>
      </w:r>
      <w:r>
        <w:rPr>
          <w:rFonts w:hint="eastAsia" w:ascii="仿宋_GB2312" w:hAnsi="ˎ̥" w:eastAsia="仿宋_GB2312"/>
          <w:sz w:val="32"/>
          <w:szCs w:val="32"/>
        </w:rPr>
        <w:t>万元，完成预算的</w:t>
      </w:r>
      <w:r>
        <w:rPr>
          <w:rFonts w:hint="eastAsia" w:ascii="仿宋_GB2312" w:hAnsi="ˎ̥" w:eastAsia="仿宋_GB2312"/>
          <w:sz w:val="32"/>
          <w:szCs w:val="32"/>
          <w:lang w:val="en-US" w:eastAsia="zh-CN"/>
        </w:rPr>
        <w:t>100</w:t>
      </w:r>
      <w:r>
        <w:rPr>
          <w:rFonts w:hint="eastAsia" w:ascii="仿宋_GB2312" w:hAnsi="ˎ̥" w:eastAsia="仿宋_GB2312"/>
          <w:sz w:val="32"/>
          <w:szCs w:val="32"/>
        </w:rPr>
        <w:t>%。项目绩效目标</w:t>
      </w:r>
      <w:r>
        <w:rPr>
          <w:rFonts w:hint="eastAsia" w:ascii="仿宋_GB2312" w:hAnsi="ˎ̥" w:eastAsia="仿宋_GB2312"/>
          <w:sz w:val="32"/>
          <w:szCs w:val="32"/>
          <w:lang w:val="en-US" w:eastAsia="zh-CN"/>
        </w:rPr>
        <w:t>已</w:t>
      </w:r>
      <w:r>
        <w:rPr>
          <w:rFonts w:hint="eastAsia" w:ascii="仿宋_GB2312" w:hAnsi="ˎ̥" w:eastAsia="仿宋_GB2312"/>
          <w:sz w:val="32"/>
          <w:szCs w:val="32"/>
        </w:rPr>
        <w:t>完成</w:t>
      </w:r>
      <w:r>
        <w:rPr>
          <w:rFonts w:hint="eastAsia" w:ascii="仿宋_GB2312" w:hAnsi="ˎ̥" w:eastAsia="仿宋_GB2312"/>
          <w:sz w:val="32"/>
          <w:szCs w:val="32"/>
          <w:lang w:eastAsia="zh-CN"/>
        </w:rPr>
        <w:t>。</w:t>
      </w:r>
    </w:p>
    <w:p w14:paraId="08AEFB70">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（三）部门评价结果（预算部门填写，部门所属单位不需填写）</w:t>
      </w:r>
    </w:p>
    <w:p w14:paraId="1AB4B917">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部门评价项目数量在3个以内的，至少将1个部门评价报告向社会公开；部门评价项目数量大于3个的，至少将2个部门评价报告向社会公开。</w:t>
      </w:r>
    </w:p>
    <w:p w14:paraId="52EA4271">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（四）财政评价结果（如有）</w:t>
      </w:r>
    </w:p>
    <w:p w14:paraId="7B0BCD63">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lang w:val="zh-CN"/>
        </w:rPr>
        <w:t>反映财政部门组织开展的预算部门（单位）重点项目财政评价情况，如有，可将评价报告附后。</w:t>
      </w:r>
    </w:p>
    <w:p w14:paraId="7FDC3026">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十一、其他重要事项情况说明</w:t>
      </w:r>
    </w:p>
    <w:p w14:paraId="42D67D3A">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bookmarkStart w:id="99" w:name="_Toc15565_WPSOffice_Level2"/>
      <w:bookmarkStart w:id="100" w:name="_Toc23598_WPSOffice_Level2"/>
      <w:bookmarkStart w:id="101" w:name="_Toc18325_WPSOffice_Level2"/>
      <w:bookmarkStart w:id="102" w:name="_Toc5978_WPSOffice_Level2"/>
      <w:bookmarkStart w:id="103" w:name="_Toc32639_WPSOffice_Level2"/>
      <w:bookmarkStart w:id="104" w:name="_Toc15262_WPSOffice_Level2"/>
      <w:r>
        <w:rPr>
          <w:rFonts w:hint="eastAsia" w:ascii="仿宋_GB2312" w:hAnsi="ˎ̥" w:eastAsia="仿宋_GB2312"/>
          <w:sz w:val="32"/>
          <w:szCs w:val="32"/>
        </w:rPr>
        <w:t>（一）机关运行经费支出情况</w:t>
      </w:r>
      <w:bookmarkEnd w:id="99"/>
      <w:bookmarkEnd w:id="100"/>
      <w:bookmarkEnd w:id="101"/>
      <w:bookmarkEnd w:id="102"/>
      <w:bookmarkEnd w:id="103"/>
      <w:bookmarkEnd w:id="104"/>
    </w:p>
    <w:p w14:paraId="3938F2CB">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w:t>
      </w:r>
      <w:r>
        <w:rPr>
          <w:rFonts w:hint="eastAsia" w:ascii="仿宋_GB2312" w:hAnsi="ˎ̥" w:eastAsia="仿宋_GB2312"/>
          <w:sz w:val="32"/>
          <w:szCs w:val="32"/>
          <w:lang w:val="en-US" w:eastAsia="zh-CN"/>
        </w:rPr>
        <w:t>本</w:t>
      </w:r>
      <w:r>
        <w:rPr>
          <w:rFonts w:hint="eastAsia" w:ascii="仿宋_GB2312" w:hAnsi="ˎ̥" w:eastAsia="仿宋_GB2312"/>
          <w:sz w:val="32"/>
          <w:szCs w:val="32"/>
        </w:rPr>
        <w:t>部门（单位）机关运行经费</w:t>
      </w:r>
      <w:r>
        <w:rPr>
          <w:rFonts w:hint="eastAsia" w:ascii="仿宋_GB2312" w:hAnsi="ˎ̥" w:eastAsia="仿宋_GB2312"/>
          <w:sz w:val="32"/>
          <w:szCs w:val="32"/>
          <w:lang w:val="en-US" w:eastAsia="zh-CN"/>
        </w:rPr>
        <w:t>269.16</w:t>
      </w:r>
      <w:r>
        <w:rPr>
          <w:rFonts w:hint="eastAsia" w:ascii="仿宋_GB2312" w:hAnsi="ˎ̥" w:eastAsia="仿宋_GB2312"/>
          <w:sz w:val="32"/>
          <w:szCs w:val="32"/>
        </w:rPr>
        <w:t>万元（为部门决算中行政单位和参公事业单位财政拨款基本支出中公用经费支出之和，事业单位没有机关运行经费支出），比年初预算减少</w:t>
      </w:r>
      <w:r>
        <w:rPr>
          <w:rFonts w:hint="eastAsia" w:ascii="仿宋_GB2312" w:hAnsi="ˎ̥" w:eastAsia="仿宋_GB2312"/>
          <w:sz w:val="32"/>
          <w:szCs w:val="32"/>
          <w:lang w:val="en-US" w:eastAsia="zh-CN"/>
        </w:rPr>
        <w:t>6.78</w:t>
      </w:r>
      <w:r>
        <w:rPr>
          <w:rFonts w:hint="eastAsia" w:ascii="仿宋_GB2312" w:hAnsi="ˎ̥" w:eastAsia="仿宋_GB2312"/>
          <w:sz w:val="32"/>
          <w:szCs w:val="32"/>
        </w:rPr>
        <w:t>万元，</w:t>
      </w:r>
      <w:r>
        <w:rPr>
          <w:rFonts w:hint="eastAsia" w:ascii="仿宋_GB2312" w:hAnsi="ˎ̥" w:eastAsia="仿宋_GB2312"/>
          <w:sz w:val="32"/>
          <w:szCs w:val="32"/>
          <w:lang w:val="en-US" w:eastAsia="zh-CN"/>
        </w:rPr>
        <w:t>完成预算的97.54</w:t>
      </w:r>
      <w:r>
        <w:rPr>
          <w:rFonts w:hint="eastAsia" w:ascii="仿宋_GB2312" w:hAnsi="ˎ̥" w:eastAsia="仿宋_GB2312"/>
          <w:sz w:val="32"/>
          <w:szCs w:val="32"/>
        </w:rPr>
        <w:t>%</w:t>
      </w:r>
      <w:r>
        <w:rPr>
          <w:rFonts w:hint="eastAsia" w:ascii="仿宋_GB2312" w:hAnsi="ˎ̥" w:eastAsia="仿宋_GB2312"/>
          <w:sz w:val="32"/>
          <w:szCs w:val="32"/>
          <w:lang w:eastAsia="zh-CN"/>
        </w:rPr>
        <w:t>；</w:t>
      </w:r>
      <w:r>
        <w:rPr>
          <w:rFonts w:hint="eastAsia" w:ascii="仿宋_GB2312" w:hAnsi="ˎ̥" w:eastAsia="仿宋_GB2312"/>
          <w:sz w:val="32"/>
          <w:szCs w:val="32"/>
          <w:lang w:val="en-US" w:eastAsia="zh-CN"/>
        </w:rPr>
        <w:t>与2023年度相比，机关运行经费</w:t>
      </w:r>
      <w:r>
        <w:rPr>
          <w:rFonts w:hint="eastAsia" w:ascii="仿宋_GB2312" w:hAnsi="ˎ̥" w:eastAsia="仿宋_GB2312"/>
          <w:sz w:val="32"/>
          <w:szCs w:val="32"/>
        </w:rPr>
        <w:t>增加</w:t>
      </w:r>
      <w:r>
        <w:rPr>
          <w:rFonts w:hint="eastAsia" w:ascii="仿宋_GB2312" w:hAnsi="ˎ̥" w:eastAsia="仿宋_GB2312"/>
          <w:sz w:val="32"/>
          <w:szCs w:val="32"/>
          <w:lang w:val="en-US" w:eastAsia="zh-CN"/>
        </w:rPr>
        <w:t>38.71</w:t>
      </w:r>
      <w:r>
        <w:rPr>
          <w:rFonts w:hint="eastAsia" w:ascii="仿宋_GB2312" w:hAnsi="ˎ̥" w:eastAsia="仿宋_GB2312"/>
          <w:sz w:val="32"/>
          <w:szCs w:val="32"/>
        </w:rPr>
        <w:t>万元</w:t>
      </w:r>
      <w:r>
        <w:rPr>
          <w:rFonts w:hint="eastAsia" w:ascii="仿宋_GB2312" w:hAnsi="ˎ̥" w:eastAsia="仿宋_GB2312"/>
          <w:sz w:val="32"/>
          <w:szCs w:val="32"/>
          <w:lang w:eastAsia="zh-CN"/>
        </w:rPr>
        <w:t>，</w:t>
      </w:r>
      <w:r>
        <w:rPr>
          <w:rFonts w:hint="eastAsia" w:ascii="仿宋_GB2312" w:hAnsi="ˎ̥" w:eastAsia="仿宋_GB2312"/>
          <w:sz w:val="32"/>
          <w:szCs w:val="32"/>
          <w:lang w:val="en-US" w:eastAsia="zh-CN"/>
        </w:rPr>
        <w:t>增长16.98%。</w:t>
      </w:r>
      <w:r>
        <w:rPr>
          <w:rFonts w:hint="eastAsia" w:ascii="仿宋_GB2312" w:hAnsi="ˎ̥" w:eastAsia="仿宋_GB2312"/>
          <w:sz w:val="32"/>
          <w:szCs w:val="32"/>
        </w:rPr>
        <w:t xml:space="preserve">主要原因是：办公设施设备购置经费增加/资产运行维护支出增加/信息系统运行维护支出增加/人员编制数量增加/落实过紧日子要求压减 </w:t>
      </w:r>
      <w:r>
        <w:rPr>
          <w:rFonts w:hint="eastAsia" w:ascii="仿宋_GB2312" w:hAnsi="ˎ̥" w:eastAsia="仿宋_GB2312"/>
          <w:sz w:val="32"/>
          <w:szCs w:val="32"/>
          <w:lang w:val="en-US" w:eastAsia="zh-CN"/>
        </w:rPr>
        <w:t>38.71</w:t>
      </w:r>
      <w:r>
        <w:rPr>
          <w:rFonts w:hint="eastAsia" w:ascii="仿宋_GB2312" w:hAnsi="ˎ̥" w:eastAsia="仿宋_GB2312"/>
          <w:sz w:val="32"/>
          <w:szCs w:val="32"/>
        </w:rPr>
        <w:t xml:space="preserve"> 支出。</w:t>
      </w:r>
    </w:p>
    <w:p w14:paraId="100BBB78">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机关运行经费预算数可取自部门决算报表财决01-1表《财政拨款收入支出决算总表》，年初预算数-一般公共预算财政拨款-公用经费，注意部门汇总公开决算时，因事业单位没有机关运行经费支出，故部门汇总的机关运行经费预算数应为部门所属的各行政单位或参公单位的汇总数；决算数可取自</w:t>
      </w:r>
      <w:r>
        <w:rPr>
          <w:rFonts w:hint="default" w:ascii="仿宋_GB2312" w:hAnsi="ˎ̥" w:eastAsia="仿宋_GB2312"/>
          <w:sz w:val="32"/>
          <w:szCs w:val="32"/>
          <w:lang w:val="en-US"/>
        </w:rPr>
        <w:t>2024</w:t>
      </w:r>
      <w:r>
        <w:rPr>
          <w:rFonts w:hint="eastAsia" w:ascii="仿宋_GB2312" w:hAnsi="ˎ̥" w:eastAsia="仿宋_GB2312"/>
          <w:sz w:val="32"/>
          <w:szCs w:val="32"/>
        </w:rPr>
        <w:t>年度部门决算报表F03表《机构运行信息表》“机关运行经费”栏。）</w:t>
      </w:r>
    </w:p>
    <w:p w14:paraId="32FB8A24">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bookmarkStart w:id="105" w:name="_Toc30383_WPSOffice_Level2"/>
      <w:bookmarkStart w:id="106" w:name="_Toc25333_WPSOffice_Level2"/>
      <w:bookmarkStart w:id="107" w:name="_Toc32689_WPSOffice_Level2"/>
      <w:bookmarkStart w:id="108" w:name="_Toc3131_WPSOffice_Level2"/>
      <w:bookmarkStart w:id="109" w:name="_Toc23966_WPSOffice_Level2"/>
      <w:bookmarkStart w:id="110" w:name="_Toc13084_WPSOffice_Level2"/>
      <w:r>
        <w:rPr>
          <w:rFonts w:hint="eastAsia" w:ascii="仿宋_GB2312" w:hAnsi="ˎ̥" w:eastAsia="仿宋_GB2312"/>
          <w:sz w:val="32"/>
          <w:szCs w:val="32"/>
        </w:rPr>
        <w:t>（二）政府采购支出情况</w:t>
      </w:r>
      <w:bookmarkEnd w:id="105"/>
      <w:bookmarkEnd w:id="106"/>
      <w:bookmarkEnd w:id="107"/>
      <w:bookmarkEnd w:id="108"/>
      <w:bookmarkEnd w:id="109"/>
      <w:bookmarkEnd w:id="110"/>
    </w:p>
    <w:p w14:paraId="25335D48">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w:t>
      </w:r>
      <w:r>
        <w:rPr>
          <w:rFonts w:hint="eastAsia" w:ascii="仿宋_GB2312" w:hAnsi="ˎ̥" w:eastAsia="仿宋_GB2312"/>
          <w:sz w:val="32"/>
          <w:szCs w:val="32"/>
          <w:lang w:val="en-US" w:eastAsia="zh-CN"/>
        </w:rPr>
        <w:t>本</w:t>
      </w:r>
      <w:r>
        <w:rPr>
          <w:rFonts w:hint="eastAsia" w:ascii="仿宋_GB2312" w:hAnsi="ˎ̥" w:eastAsia="仿宋_GB2312"/>
          <w:sz w:val="32"/>
          <w:szCs w:val="32"/>
        </w:rPr>
        <w:t>部门（单位）政府采购支出总额</w:t>
      </w:r>
      <w:r>
        <w:rPr>
          <w:rFonts w:hint="eastAsia" w:ascii="仿宋_GB2312" w:hAnsi="ˎ̥" w:eastAsia="仿宋_GB2312"/>
          <w:sz w:val="32"/>
          <w:szCs w:val="32"/>
          <w:lang w:val="en-US" w:eastAsia="zh-CN"/>
        </w:rPr>
        <w:t>0.00</w:t>
      </w:r>
      <w:r>
        <w:rPr>
          <w:rFonts w:hint="eastAsia" w:ascii="仿宋_GB2312" w:hAnsi="ˎ̥" w:eastAsia="仿宋_GB2312"/>
          <w:sz w:val="32"/>
          <w:szCs w:val="32"/>
        </w:rPr>
        <w:t>万元，其中：政府采购货物支出</w:t>
      </w:r>
      <w:r>
        <w:rPr>
          <w:rFonts w:hint="eastAsia" w:ascii="仿宋_GB2312" w:hAnsi="ˎ̥" w:eastAsia="仿宋_GB2312"/>
          <w:sz w:val="32"/>
          <w:szCs w:val="32"/>
          <w:lang w:val="en-US" w:eastAsia="zh-CN"/>
        </w:rPr>
        <w:t>0.00</w:t>
      </w:r>
      <w:r>
        <w:rPr>
          <w:rFonts w:hint="eastAsia" w:ascii="仿宋_GB2312" w:hAnsi="ˎ̥" w:eastAsia="仿宋_GB2312"/>
          <w:sz w:val="32"/>
          <w:szCs w:val="32"/>
        </w:rPr>
        <w:t>万元、政府采购工程支出</w:t>
      </w:r>
      <w:r>
        <w:rPr>
          <w:rFonts w:hint="eastAsia" w:ascii="仿宋_GB2312" w:hAnsi="ˎ̥" w:eastAsia="仿宋_GB2312"/>
          <w:sz w:val="32"/>
          <w:szCs w:val="32"/>
          <w:lang w:val="en-US" w:eastAsia="zh-CN"/>
        </w:rPr>
        <w:t>0.00</w:t>
      </w:r>
      <w:r>
        <w:rPr>
          <w:rFonts w:hint="eastAsia" w:ascii="仿宋_GB2312" w:hAnsi="ˎ̥" w:eastAsia="仿宋_GB2312"/>
          <w:sz w:val="32"/>
          <w:szCs w:val="32"/>
        </w:rPr>
        <w:t>万元、政府采购服务支出</w:t>
      </w:r>
      <w:r>
        <w:rPr>
          <w:rFonts w:hint="eastAsia" w:ascii="仿宋_GB2312" w:hAnsi="ˎ̥" w:eastAsia="仿宋_GB2312"/>
          <w:sz w:val="32"/>
          <w:szCs w:val="32"/>
          <w:lang w:val="en-US" w:eastAsia="zh-CN"/>
        </w:rPr>
        <w:t>0.00</w:t>
      </w:r>
      <w:r>
        <w:rPr>
          <w:rFonts w:hint="eastAsia" w:ascii="仿宋_GB2312" w:hAnsi="ˎ̥" w:eastAsia="仿宋_GB2312"/>
          <w:sz w:val="32"/>
          <w:szCs w:val="32"/>
        </w:rPr>
        <w:t>万元。授予中小企业合同金额</w:t>
      </w:r>
      <w:r>
        <w:rPr>
          <w:rFonts w:hint="eastAsia" w:ascii="仿宋_GB2312" w:hAnsi="ˎ̥" w:eastAsia="仿宋_GB2312"/>
          <w:sz w:val="32"/>
          <w:szCs w:val="32"/>
          <w:lang w:val="en-US" w:eastAsia="zh-CN"/>
        </w:rPr>
        <w:t>0.00</w:t>
      </w:r>
      <w:r>
        <w:rPr>
          <w:rFonts w:hint="eastAsia" w:ascii="仿宋_GB2312" w:hAnsi="ˎ̥" w:eastAsia="仿宋_GB2312"/>
          <w:sz w:val="32"/>
          <w:szCs w:val="32"/>
        </w:rPr>
        <w:t>万元，占政府采购支出总额的</w:t>
      </w:r>
      <w:r>
        <w:rPr>
          <w:rFonts w:hint="eastAsia" w:ascii="仿宋_GB2312" w:hAnsi="ˎ̥" w:eastAsia="仿宋_GB2312"/>
          <w:sz w:val="32"/>
          <w:szCs w:val="32"/>
          <w:lang w:val="en-US" w:eastAsia="zh-CN"/>
        </w:rPr>
        <w:t>0</w:t>
      </w:r>
      <w:r>
        <w:rPr>
          <w:rFonts w:hint="eastAsia" w:ascii="仿宋_GB2312" w:hAnsi="ˎ̥" w:eastAsia="仿宋_GB2312"/>
          <w:sz w:val="32"/>
          <w:szCs w:val="32"/>
        </w:rPr>
        <w:t>%，其中：授予小微企业合同金额</w:t>
      </w:r>
      <w:r>
        <w:rPr>
          <w:rFonts w:hint="eastAsia" w:ascii="仿宋_GB2312" w:hAnsi="ˎ̥" w:eastAsia="仿宋_GB2312"/>
          <w:sz w:val="32"/>
          <w:szCs w:val="32"/>
          <w:lang w:val="en-US" w:eastAsia="zh-CN"/>
        </w:rPr>
        <w:t>0.00</w:t>
      </w:r>
      <w:r>
        <w:rPr>
          <w:rFonts w:hint="eastAsia" w:ascii="仿宋_GB2312" w:hAnsi="ˎ̥" w:eastAsia="仿宋_GB2312"/>
          <w:sz w:val="32"/>
          <w:szCs w:val="32"/>
        </w:rPr>
        <w:t>万元，占授予中小企业合同金额的</w:t>
      </w:r>
      <w:r>
        <w:rPr>
          <w:rFonts w:hint="eastAsia" w:ascii="仿宋_GB2312" w:hAnsi="ˎ̥" w:eastAsia="仿宋_GB2312"/>
          <w:sz w:val="32"/>
          <w:szCs w:val="32"/>
          <w:lang w:val="en-US" w:eastAsia="zh-CN"/>
        </w:rPr>
        <w:t>0</w:t>
      </w:r>
      <w:r>
        <w:rPr>
          <w:rFonts w:hint="eastAsia" w:ascii="仿宋_GB2312" w:hAnsi="ˎ̥" w:eastAsia="仿宋_GB2312"/>
          <w:sz w:val="32"/>
          <w:szCs w:val="32"/>
        </w:rPr>
        <w:t>%。</w:t>
      </w:r>
    </w:p>
    <w:p w14:paraId="5D7FFAF0">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（注：上述政府采购支出相关</w:t>
      </w:r>
      <w:r>
        <w:rPr>
          <w:rFonts w:hint="eastAsia" w:ascii="仿宋_GB2312" w:hAnsi="ˎ̥" w:eastAsia="仿宋_GB2312"/>
          <w:sz w:val="32"/>
          <w:szCs w:val="32"/>
          <w:lang w:val="en-US" w:eastAsia="zh-CN"/>
        </w:rPr>
        <w:t>数据</w:t>
      </w:r>
      <w:r>
        <w:rPr>
          <w:rFonts w:hint="eastAsia" w:ascii="仿宋_GB2312" w:hAnsi="ˎ̥" w:eastAsia="仿宋_GB2312"/>
          <w:sz w:val="32"/>
          <w:szCs w:val="32"/>
        </w:rPr>
        <w:t>取自</w:t>
      </w:r>
      <w:r>
        <w:rPr>
          <w:rFonts w:hint="default" w:ascii="仿宋_GB2312" w:hAnsi="ˎ̥" w:eastAsia="仿宋_GB2312"/>
          <w:sz w:val="32"/>
          <w:szCs w:val="32"/>
          <w:lang w:val="en-US"/>
        </w:rPr>
        <w:t>2024</w:t>
      </w:r>
      <w:r>
        <w:rPr>
          <w:rFonts w:hint="eastAsia" w:ascii="仿宋_GB2312" w:hAnsi="ˎ̥" w:eastAsia="仿宋_GB2312"/>
          <w:sz w:val="32"/>
          <w:szCs w:val="32"/>
        </w:rPr>
        <w:t>年度部门决算报表F03表《机构运行信息表》，授予中小企业和小微企业合同金额由各部门查阅本部门相关资料填写。）</w:t>
      </w:r>
    </w:p>
    <w:p w14:paraId="3061DC45">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bookmarkStart w:id="111" w:name="_Toc6016_WPSOffice_Level2"/>
      <w:bookmarkStart w:id="112" w:name="_Toc15129_WPSOffice_Level2"/>
      <w:bookmarkStart w:id="113" w:name="_Toc29584_WPSOffice_Level2"/>
      <w:bookmarkStart w:id="114" w:name="_Toc10902_WPSOffice_Level2"/>
      <w:bookmarkStart w:id="115" w:name="_Toc527_WPSOffice_Level2"/>
      <w:bookmarkStart w:id="116" w:name="_Toc19989_WPSOffice_Level2"/>
      <w:r>
        <w:rPr>
          <w:rFonts w:hint="eastAsia" w:ascii="仿宋_GB2312" w:hAnsi="ˎ̥" w:eastAsia="仿宋_GB2312"/>
          <w:sz w:val="32"/>
          <w:szCs w:val="32"/>
        </w:rPr>
        <w:t>（三）国有资产占用情况</w:t>
      </w:r>
      <w:bookmarkEnd w:id="111"/>
      <w:bookmarkEnd w:id="112"/>
      <w:bookmarkEnd w:id="113"/>
      <w:bookmarkEnd w:id="114"/>
      <w:bookmarkEnd w:id="115"/>
      <w:bookmarkEnd w:id="116"/>
    </w:p>
    <w:p w14:paraId="4FC4FEBD">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截至</w:t>
      </w:r>
      <w:r>
        <w:rPr>
          <w:rFonts w:hint="default" w:ascii="仿宋_GB2312" w:hAnsi="ˎ̥" w:eastAsia="仿宋_GB2312"/>
          <w:sz w:val="32"/>
          <w:szCs w:val="32"/>
          <w:lang w:val="en-US"/>
        </w:rPr>
        <w:t>2024</w:t>
      </w:r>
      <w:r>
        <w:rPr>
          <w:rFonts w:hint="eastAsia" w:ascii="仿宋_GB2312" w:hAnsi="ˎ̥" w:eastAsia="仿宋_GB2312"/>
          <w:sz w:val="32"/>
          <w:szCs w:val="32"/>
        </w:rPr>
        <w:t>年12月31日，本部门拥有房屋面积</w:t>
      </w:r>
      <w:r>
        <w:rPr>
          <w:rFonts w:hint="eastAsia" w:ascii="仿宋_GB2312" w:hAnsi="ˎ̥" w:eastAsia="仿宋_GB2312"/>
          <w:sz w:val="32"/>
          <w:szCs w:val="32"/>
          <w:lang w:val="en-US" w:eastAsia="zh-CN"/>
        </w:rPr>
        <w:t>10833.8</w:t>
      </w:r>
      <w:r>
        <w:rPr>
          <w:rFonts w:hint="eastAsia" w:ascii="仿宋_GB2312" w:hAnsi="ˎ̥" w:eastAsia="仿宋_GB2312"/>
          <w:sz w:val="32"/>
          <w:szCs w:val="32"/>
        </w:rPr>
        <w:t>平方米</w:t>
      </w:r>
      <w:r>
        <w:rPr>
          <w:rFonts w:hint="eastAsia" w:ascii="仿宋_GB2312" w:hAnsi="ˎ̥" w:eastAsia="仿宋_GB2312"/>
          <w:sz w:val="32"/>
          <w:szCs w:val="32"/>
          <w:lang w:eastAsia="zh-CN"/>
        </w:rPr>
        <w:t>。</w:t>
      </w:r>
    </w:p>
    <w:p w14:paraId="43C7AFA5">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本部门共有车辆</w:t>
      </w:r>
      <w:r>
        <w:rPr>
          <w:rFonts w:hint="eastAsia" w:ascii="仿宋_GB2312" w:hAnsi="ˎ̥" w:eastAsia="仿宋_GB2312"/>
          <w:sz w:val="32"/>
          <w:szCs w:val="32"/>
          <w:lang w:val="en-US" w:eastAsia="zh-CN"/>
        </w:rPr>
        <w:t>18</w:t>
      </w:r>
      <w:r>
        <w:rPr>
          <w:rFonts w:hint="eastAsia" w:ascii="仿宋_GB2312" w:hAnsi="ˎ̥" w:eastAsia="仿宋_GB2312"/>
          <w:sz w:val="32"/>
          <w:szCs w:val="32"/>
        </w:rPr>
        <w:t>辆，其中，副部（省）级及以上领导用车</w:t>
      </w:r>
      <w:r>
        <w:rPr>
          <w:rFonts w:hint="eastAsia" w:ascii="仿宋_GB2312" w:hAnsi="ˎ̥" w:eastAsia="仿宋_GB2312"/>
          <w:sz w:val="32"/>
          <w:szCs w:val="32"/>
          <w:lang w:val="en-US" w:eastAsia="zh-CN"/>
        </w:rPr>
        <w:t>0</w:t>
      </w:r>
      <w:r>
        <w:rPr>
          <w:rFonts w:hint="eastAsia" w:ascii="仿宋_GB2312" w:hAnsi="ˎ̥" w:eastAsia="仿宋_GB2312"/>
          <w:sz w:val="32"/>
          <w:szCs w:val="32"/>
        </w:rPr>
        <w:t>辆、主要负责人用车</w:t>
      </w:r>
      <w:r>
        <w:rPr>
          <w:rFonts w:hint="eastAsia" w:ascii="仿宋_GB2312" w:hAnsi="ˎ̥" w:eastAsia="仿宋_GB2312"/>
          <w:sz w:val="32"/>
          <w:szCs w:val="32"/>
          <w:lang w:val="en-US" w:eastAsia="zh-CN"/>
        </w:rPr>
        <w:t>1</w:t>
      </w:r>
      <w:r>
        <w:rPr>
          <w:rFonts w:hint="eastAsia" w:ascii="仿宋_GB2312" w:hAnsi="ˎ̥" w:eastAsia="仿宋_GB2312"/>
          <w:sz w:val="32"/>
          <w:szCs w:val="32"/>
        </w:rPr>
        <w:t>辆、机要通信用车</w:t>
      </w:r>
      <w:r>
        <w:rPr>
          <w:rFonts w:hint="eastAsia" w:ascii="仿宋_GB2312" w:hAnsi="ˎ̥" w:eastAsia="仿宋_GB2312"/>
          <w:sz w:val="32"/>
          <w:szCs w:val="32"/>
          <w:lang w:val="en-US" w:eastAsia="zh-CN"/>
        </w:rPr>
        <w:t>0</w:t>
      </w:r>
      <w:r>
        <w:rPr>
          <w:rFonts w:hint="eastAsia" w:ascii="仿宋_GB2312" w:hAnsi="ˎ̥" w:eastAsia="仿宋_GB2312"/>
          <w:sz w:val="32"/>
          <w:szCs w:val="32"/>
        </w:rPr>
        <w:t>辆、应急保障用车</w:t>
      </w:r>
      <w:r>
        <w:rPr>
          <w:rFonts w:hint="eastAsia" w:ascii="仿宋_GB2312" w:hAnsi="ˎ̥" w:eastAsia="仿宋_GB2312"/>
          <w:sz w:val="32"/>
          <w:szCs w:val="32"/>
          <w:lang w:val="en-US" w:eastAsia="zh-CN"/>
        </w:rPr>
        <w:t>0</w:t>
      </w:r>
      <w:r>
        <w:rPr>
          <w:rFonts w:hint="eastAsia" w:ascii="仿宋_GB2312" w:hAnsi="ˎ̥" w:eastAsia="仿宋_GB2312"/>
          <w:sz w:val="32"/>
          <w:szCs w:val="32"/>
        </w:rPr>
        <w:t>辆、执法执勤用车</w:t>
      </w:r>
      <w:r>
        <w:rPr>
          <w:rFonts w:hint="eastAsia" w:ascii="仿宋_GB2312" w:hAnsi="ˎ̥" w:eastAsia="仿宋_GB2312"/>
          <w:sz w:val="32"/>
          <w:szCs w:val="32"/>
          <w:lang w:val="en-US" w:eastAsia="zh-CN"/>
        </w:rPr>
        <w:t>0</w:t>
      </w:r>
      <w:r>
        <w:rPr>
          <w:rFonts w:hint="eastAsia" w:ascii="仿宋_GB2312" w:hAnsi="ˎ̥" w:eastAsia="仿宋_GB2312"/>
          <w:sz w:val="32"/>
          <w:szCs w:val="32"/>
        </w:rPr>
        <w:t>辆、特种专业技术用车</w:t>
      </w:r>
      <w:r>
        <w:rPr>
          <w:rFonts w:hint="eastAsia" w:ascii="仿宋_GB2312" w:hAnsi="ˎ̥" w:eastAsia="仿宋_GB2312"/>
          <w:sz w:val="32"/>
          <w:szCs w:val="32"/>
          <w:lang w:val="en-US" w:eastAsia="zh-CN"/>
        </w:rPr>
        <w:t>0</w:t>
      </w:r>
      <w:r>
        <w:rPr>
          <w:rFonts w:hint="eastAsia" w:ascii="仿宋_GB2312" w:hAnsi="ˎ̥" w:eastAsia="仿宋_GB2312"/>
          <w:sz w:val="32"/>
          <w:szCs w:val="32"/>
        </w:rPr>
        <w:t>辆、离退休干部服务用车</w:t>
      </w:r>
      <w:r>
        <w:rPr>
          <w:rFonts w:hint="eastAsia" w:ascii="仿宋_GB2312" w:hAnsi="ˎ̥" w:eastAsia="仿宋_GB2312"/>
          <w:sz w:val="32"/>
          <w:szCs w:val="32"/>
          <w:lang w:val="en-US" w:eastAsia="zh-CN"/>
        </w:rPr>
        <w:t>0</w:t>
      </w:r>
      <w:r>
        <w:rPr>
          <w:rFonts w:hint="eastAsia" w:ascii="仿宋_GB2312" w:hAnsi="ˎ̥" w:eastAsia="仿宋_GB2312"/>
          <w:sz w:val="32"/>
          <w:szCs w:val="32"/>
        </w:rPr>
        <w:t>辆、其他用车</w:t>
      </w:r>
      <w:r>
        <w:rPr>
          <w:rFonts w:hint="eastAsia" w:ascii="仿宋_GB2312" w:hAnsi="ˎ̥" w:eastAsia="仿宋_GB2312"/>
          <w:sz w:val="32"/>
          <w:szCs w:val="32"/>
          <w:lang w:val="en-US" w:eastAsia="zh-CN"/>
        </w:rPr>
        <w:t>17</w:t>
      </w:r>
      <w:r>
        <w:rPr>
          <w:rFonts w:hint="eastAsia" w:ascii="仿宋_GB2312" w:hAnsi="ˎ̥" w:eastAsia="仿宋_GB2312"/>
          <w:sz w:val="32"/>
          <w:szCs w:val="32"/>
        </w:rPr>
        <w:t>辆，其他用车主要是</w:t>
      </w:r>
      <w:r>
        <w:rPr>
          <w:rFonts w:hint="eastAsia" w:ascii="仿宋_GB2312" w:hAnsi="ˎ̥" w:eastAsia="仿宋_GB2312"/>
          <w:sz w:val="32"/>
          <w:szCs w:val="32"/>
          <w:lang w:eastAsia="zh-CN"/>
        </w:rPr>
        <w:t>下村开展各项工作、监督指导村级日常工作、出差调解矛盾纠纷、向市区报送文件。</w:t>
      </w:r>
      <w:r>
        <w:rPr>
          <w:rFonts w:hint="eastAsia" w:ascii="仿宋_GB2312" w:hAnsi="ˎ̥" w:eastAsia="仿宋_GB2312"/>
          <w:sz w:val="32"/>
          <w:szCs w:val="32"/>
        </w:rPr>
        <w:t>单价100万元（含）以上设备（不含车辆）</w:t>
      </w:r>
      <w:r>
        <w:rPr>
          <w:rFonts w:hint="eastAsia" w:ascii="仿宋_GB2312" w:hAnsi="ˎ̥" w:eastAsia="仿宋_GB2312"/>
          <w:sz w:val="32"/>
          <w:szCs w:val="32"/>
          <w:lang w:val="en-US" w:eastAsia="zh-CN"/>
        </w:rPr>
        <w:t>0</w:t>
      </w:r>
      <w:r>
        <w:rPr>
          <w:rFonts w:hint="eastAsia" w:ascii="仿宋_GB2312" w:hAnsi="ˎ̥" w:eastAsia="仿宋_GB2312"/>
          <w:sz w:val="32"/>
          <w:szCs w:val="32"/>
        </w:rPr>
        <w:t>台（套）。</w:t>
      </w:r>
    </w:p>
    <w:p w14:paraId="0B1A3A04">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lang w:val="en-US" w:eastAsia="zh-CN"/>
        </w:rPr>
        <w:t xml:space="preserve"> </w:t>
      </w:r>
      <w:r>
        <w:rPr>
          <w:rFonts w:hint="eastAsia" w:ascii="仿宋_GB2312" w:hAnsi="ˎ̥" w:eastAsia="仿宋_GB2312"/>
          <w:sz w:val="32"/>
          <w:szCs w:val="32"/>
        </w:rPr>
        <w:t>（注：上述国有资产占用情况相关数</w:t>
      </w:r>
      <w:r>
        <w:rPr>
          <w:rFonts w:hint="eastAsia" w:ascii="仿宋_GB2312" w:hAnsi="ˎ̥" w:eastAsia="仿宋_GB2312"/>
          <w:sz w:val="32"/>
          <w:szCs w:val="32"/>
          <w:lang w:val="en-US" w:eastAsia="zh-CN"/>
        </w:rPr>
        <w:t>据</w:t>
      </w:r>
      <w:r>
        <w:rPr>
          <w:rFonts w:hint="eastAsia" w:ascii="仿宋_GB2312" w:hAnsi="ˎ̥" w:eastAsia="仿宋_GB2312"/>
          <w:sz w:val="32"/>
          <w:szCs w:val="32"/>
        </w:rPr>
        <w:t>取自</w:t>
      </w:r>
      <w:r>
        <w:rPr>
          <w:rFonts w:hint="default" w:ascii="仿宋_GB2312" w:hAnsi="ˎ̥" w:eastAsia="仿宋_GB2312"/>
          <w:sz w:val="32"/>
          <w:szCs w:val="32"/>
          <w:lang w:val="en-US"/>
        </w:rPr>
        <w:t>2024</w:t>
      </w:r>
      <w:r>
        <w:rPr>
          <w:rFonts w:hint="eastAsia" w:ascii="仿宋_GB2312" w:hAnsi="ˎ̥" w:eastAsia="仿宋_GB2312"/>
          <w:sz w:val="32"/>
          <w:szCs w:val="32"/>
        </w:rPr>
        <w:t>年度部门决算F0</w:t>
      </w:r>
      <w:r>
        <w:rPr>
          <w:rFonts w:hint="default" w:ascii="仿宋_GB2312" w:hAnsi="ˎ̥" w:eastAsia="仿宋_GB2312"/>
          <w:sz w:val="32"/>
          <w:szCs w:val="32"/>
          <w:lang w:val="en-US"/>
        </w:rPr>
        <w:t>2</w:t>
      </w:r>
      <w:r>
        <w:rPr>
          <w:rFonts w:hint="eastAsia" w:ascii="仿宋_GB2312" w:hAnsi="ˎ̥" w:eastAsia="仿宋_GB2312"/>
          <w:sz w:val="32"/>
          <w:szCs w:val="32"/>
        </w:rPr>
        <w:t>表《预算支出相关信息表》、F03表《机构运行信息表》。）</w:t>
      </w:r>
    </w:p>
    <w:p w14:paraId="20F5AB17">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bookmarkStart w:id="117" w:name="_Toc17580_WPSOffice_Level1"/>
      <w:bookmarkStart w:id="118" w:name="_Toc15425_WPSOffice_Level1"/>
      <w:bookmarkStart w:id="119" w:name="_Toc8808_WPSOffice_Level1"/>
      <w:bookmarkStart w:id="120" w:name="_Toc4398_WPSOffice_Level1"/>
      <w:bookmarkStart w:id="121" w:name="_Toc8874_WPSOffice_Level1"/>
      <w:bookmarkStart w:id="122" w:name="_Toc11039_WPSOffice_Level1"/>
    </w:p>
    <w:p w14:paraId="4B0CC823">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p>
    <w:p w14:paraId="67231DB1">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p>
    <w:p w14:paraId="14CAF892">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p>
    <w:p w14:paraId="61238229">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p>
    <w:p w14:paraId="7D7EA2AD">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r>
        <w:rPr>
          <w:rFonts w:hint="eastAsia" w:ascii="黑体" w:hAnsi="ˎ̥" w:eastAsia="黑体"/>
          <w:sz w:val="32"/>
          <w:szCs w:val="32"/>
        </w:rPr>
        <w:t>第四部分  名词解释</w:t>
      </w:r>
      <w:bookmarkEnd w:id="117"/>
      <w:bookmarkEnd w:id="118"/>
      <w:bookmarkEnd w:id="119"/>
      <w:bookmarkEnd w:id="120"/>
      <w:bookmarkEnd w:id="121"/>
      <w:bookmarkEnd w:id="122"/>
    </w:p>
    <w:p w14:paraId="20DF7197">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p>
    <w:p w14:paraId="70B2D6DD">
      <w:pPr>
        <w:keepNext w:val="0"/>
        <w:keepLines w:val="0"/>
        <w:pageBreakBefore w:val="0"/>
        <w:widowControl w:val="0"/>
        <w:numPr>
          <w:ilvl w:val="0"/>
          <w:numId w:val="3"/>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财政拨款收入：指同级政府财政部门当年拨付的各类财政拨款。</w:t>
      </w:r>
    </w:p>
    <w:p w14:paraId="7CB0110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二、上级补助收入：指事业单位从主管部门和上级单位取得的非财政补助收入。</w:t>
      </w:r>
    </w:p>
    <w:p w14:paraId="615F44C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三、事业收入：指事业单位开展专业业务活动及辅助活动取得的收入。</w:t>
      </w:r>
    </w:p>
    <w:p w14:paraId="2DDD1A1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四、经营收入：指事业单位在专业业务活动及其辅助活动之外开展非独立核算经营活动取得的收入。</w:t>
      </w:r>
    </w:p>
    <w:p w14:paraId="1C1D4A3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五、附属单位上缴收入：指事业单位取得附属独立核算单位根据有关规定上缴的收入。</w:t>
      </w:r>
    </w:p>
    <w:p w14:paraId="2FC801B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六、其他收入：指除上述“财政拨款收入”“事业收入”“上级补助收入”“经营收入”“附属单位上缴收入”等以外的收入。</w:t>
      </w:r>
    </w:p>
    <w:p w14:paraId="742CA95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七、使用非财政拨款结余：指事业单位在当年的“财政拨款收入”“事业收入”“经营收入”“其他收入”等不足以安排当年支出的情况下，使用非同级财政拨款结余资金弥补本年度收支缺口。</w:t>
      </w:r>
    </w:p>
    <w:p w14:paraId="28F678F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八、年初结转和结余：指以前年度尚未完成、结转到本年按有关规定继续使用的资金，或项目已完成等产生的结余资金。</w:t>
      </w:r>
    </w:p>
    <w:p w14:paraId="532391E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九、结余分配：指事业单位缴纳企业所得税以及从非财政拨款结余或经营结余中提取各类结余的情况。</w:t>
      </w:r>
    </w:p>
    <w:p w14:paraId="63B3F8D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十、年末结转和结余：指本年度或以前年度预算安排、因客观条件发生变化无法按原计划实施，需要延迟到以后年度按有关规定继续使用的资金（不包括事业单位非财政拨款结余和专用结余）。</w:t>
      </w:r>
    </w:p>
    <w:p w14:paraId="0236745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十一、基本支出：指为保障机构正常运转、完成日常工作任务而发生的人员支出和公用支出。</w:t>
      </w:r>
    </w:p>
    <w:p w14:paraId="72D5145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十二、项目支出：指在基本支出之外为完成特定行政任务和事业发展目标所发生的支出。</w:t>
      </w:r>
    </w:p>
    <w:p w14:paraId="7314EBA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十三、经营支出：指事业单位在专业业务活动及其辅助活动之外开展非独立核算经营活动发生的支出。</w:t>
      </w:r>
    </w:p>
    <w:p w14:paraId="1ACBFEC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四、“三公”经费：纳入本级财政预决算管理的“三公”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14:paraId="101C4972">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sz w:val="32"/>
          <w:szCs w:val="32"/>
        </w:rPr>
      </w:pPr>
      <w:r>
        <w:rPr>
          <w:rFonts w:hint="eastAsia" w:ascii="仿宋_GB2312" w:hAnsi="ˎ̥" w:eastAsia="仿宋_GB2312"/>
          <w:sz w:val="32"/>
          <w:szCs w:val="32"/>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14:paraId="419A08C7">
      <w:pPr>
        <w:keepNext w:val="0"/>
        <w:keepLines w:val="0"/>
        <w:pageBreakBefore w:val="0"/>
        <w:widowControl w:val="0"/>
        <w:kinsoku/>
        <w:wordWrap/>
        <w:overflowPunct/>
        <w:topLinePunct w:val="0"/>
        <w:autoSpaceDE/>
        <w:autoSpaceDN/>
        <w:bidi w:val="0"/>
        <w:adjustRightInd/>
        <w:snapToGrid/>
        <w:spacing w:line="578" w:lineRule="exact"/>
        <w:textAlignment w:val="auto"/>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支出功能分类的名词解释，各</w:t>
      </w:r>
      <w:r>
        <w:rPr>
          <w:rFonts w:hint="eastAsia" w:ascii="仿宋_GB2312" w:hAnsi="ˎ̥" w:eastAsia="仿宋_GB2312"/>
          <w:sz w:val="32"/>
          <w:szCs w:val="32"/>
          <w:lang w:val="en-US" w:eastAsia="zh-CN"/>
        </w:rPr>
        <w:t>预算</w:t>
      </w:r>
      <w:r>
        <w:rPr>
          <w:rFonts w:hint="eastAsia" w:ascii="仿宋_GB2312" w:hAnsi="ˎ̥" w:eastAsia="仿宋_GB2312"/>
          <w:sz w:val="32"/>
          <w:szCs w:val="32"/>
        </w:rPr>
        <w:t>部门</w:t>
      </w:r>
      <w:r>
        <w:rPr>
          <w:rFonts w:hint="eastAsia" w:ascii="仿宋_GB2312" w:hAnsi="ˎ̥" w:eastAsia="仿宋_GB2312"/>
          <w:sz w:val="32"/>
          <w:szCs w:val="32"/>
          <w:lang w:eastAsia="zh-CN"/>
        </w:rPr>
        <w:t>、</w:t>
      </w:r>
      <w:r>
        <w:rPr>
          <w:rFonts w:hint="eastAsia" w:ascii="仿宋_GB2312" w:hAnsi="ˎ̥" w:eastAsia="仿宋_GB2312"/>
          <w:sz w:val="32"/>
          <w:szCs w:val="32"/>
        </w:rPr>
        <w:t>单位根据实际支出情况填列，可参阅财政部印发的《</w:t>
      </w:r>
      <w:r>
        <w:rPr>
          <w:rFonts w:hint="default" w:ascii="仿宋_GB2312" w:hAnsi="ˎ̥" w:eastAsia="仿宋_GB2312"/>
          <w:sz w:val="32"/>
          <w:szCs w:val="32"/>
          <w:lang w:val="en-US"/>
        </w:rPr>
        <w:t>2024</w:t>
      </w:r>
      <w:r>
        <w:rPr>
          <w:rFonts w:hint="eastAsia" w:ascii="仿宋_GB2312" w:hAnsi="ˎ̥" w:eastAsia="仿宋_GB2312"/>
          <w:sz w:val="32"/>
          <w:szCs w:val="32"/>
        </w:rPr>
        <w:t>年政府收支分类科目》</w:t>
      </w:r>
      <w:r>
        <w:rPr>
          <w:rFonts w:hint="eastAsia" w:ascii="仿宋_GB2312" w:hAnsi="ˎ̥" w:eastAsia="仿宋_GB2312"/>
          <w:sz w:val="32"/>
          <w:szCs w:val="32"/>
          <w:lang w:eastAsia="zh-CN"/>
        </w:rPr>
        <w:t>。</w:t>
      </w:r>
      <w:r>
        <w:rPr>
          <w:rFonts w:hint="eastAsia" w:ascii="仿宋_GB2312" w:hAnsi="ˎ̥" w:eastAsia="仿宋_GB2312"/>
          <w:sz w:val="32"/>
          <w:szCs w:val="32"/>
        </w:rPr>
        <w:t>）</w:t>
      </w: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9E08A">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18</w:t>
    </w:r>
    <w:r>
      <w:fldChar w:fldCharType="end"/>
    </w:r>
  </w:p>
  <w:p w14:paraId="1BD1ED87">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6F60F">
    <w:pPr>
      <w:pStyle w:val="4"/>
      <w:framePr w:wrap="around" w:vAnchor="text" w:hAnchor="margin" w:xAlign="center" w:y="1"/>
      <w:rPr>
        <w:rStyle w:val="9"/>
      </w:rPr>
    </w:pPr>
    <w:r>
      <w:fldChar w:fldCharType="begin"/>
    </w:r>
    <w:r>
      <w:rPr>
        <w:rStyle w:val="9"/>
      </w:rPr>
      <w:instrText xml:space="preserve">PAGE  </w:instrText>
    </w:r>
    <w:r>
      <w:fldChar w:fldCharType="separate"/>
    </w:r>
    <w:r>
      <w:fldChar w:fldCharType="end"/>
    </w:r>
  </w:p>
  <w:p w14:paraId="07FD915D">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FC2DCC"/>
    <w:multiLevelType w:val="singleLevel"/>
    <w:tmpl w:val="AFFC2DCC"/>
    <w:lvl w:ilvl="0" w:tentative="0">
      <w:start w:val="1"/>
      <w:numFmt w:val="chineseCounting"/>
      <w:suff w:val="nothing"/>
      <w:lvlText w:val="%1、"/>
      <w:lvlJc w:val="left"/>
      <w:rPr>
        <w:rFonts w:hint="eastAsia"/>
      </w:rPr>
    </w:lvl>
  </w:abstractNum>
  <w:abstractNum w:abstractNumId="1">
    <w:nsid w:val="F6EE3EF1"/>
    <w:multiLevelType w:val="singleLevel"/>
    <w:tmpl w:val="F6EE3EF1"/>
    <w:lvl w:ilvl="0" w:tentative="0">
      <w:start w:val="1"/>
      <w:numFmt w:val="chineseCounting"/>
      <w:suff w:val="nothing"/>
      <w:lvlText w:val="%1、"/>
      <w:lvlJc w:val="left"/>
      <w:rPr>
        <w:rFonts w:hint="eastAsia"/>
      </w:rPr>
    </w:lvl>
  </w:abstractNum>
  <w:abstractNum w:abstractNumId="2">
    <w:nsid w:val="72109F8D"/>
    <w:multiLevelType w:val="singleLevel"/>
    <w:tmpl w:val="72109F8D"/>
    <w:lvl w:ilvl="0" w:tentative="0">
      <w:start w:val="7"/>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lZThlZDk5ZTQ4MTFjNGY3MjIxNTdiOWMzZmQwMWMifQ=="/>
  </w:docVars>
  <w:rsids>
    <w:rsidRoot w:val="A7F73C99"/>
    <w:rsid w:val="00064A91"/>
    <w:rsid w:val="000718C4"/>
    <w:rsid w:val="000779B0"/>
    <w:rsid w:val="001E4E23"/>
    <w:rsid w:val="001E510D"/>
    <w:rsid w:val="001F28C1"/>
    <w:rsid w:val="001F4EC0"/>
    <w:rsid w:val="00213789"/>
    <w:rsid w:val="002A6E07"/>
    <w:rsid w:val="0034456B"/>
    <w:rsid w:val="003D2F77"/>
    <w:rsid w:val="004C755C"/>
    <w:rsid w:val="004D515A"/>
    <w:rsid w:val="004D5572"/>
    <w:rsid w:val="0050273F"/>
    <w:rsid w:val="00513897"/>
    <w:rsid w:val="00530C81"/>
    <w:rsid w:val="005C43A2"/>
    <w:rsid w:val="005E64FB"/>
    <w:rsid w:val="005F5987"/>
    <w:rsid w:val="00602EED"/>
    <w:rsid w:val="006B0D64"/>
    <w:rsid w:val="00731FC7"/>
    <w:rsid w:val="00740E64"/>
    <w:rsid w:val="00754F6E"/>
    <w:rsid w:val="007A4101"/>
    <w:rsid w:val="008232A9"/>
    <w:rsid w:val="00896ADB"/>
    <w:rsid w:val="009A2744"/>
    <w:rsid w:val="00A54A37"/>
    <w:rsid w:val="00A70448"/>
    <w:rsid w:val="00AA19F3"/>
    <w:rsid w:val="00AC28EE"/>
    <w:rsid w:val="00AC3F0E"/>
    <w:rsid w:val="00B36E61"/>
    <w:rsid w:val="00B409FF"/>
    <w:rsid w:val="00B4133E"/>
    <w:rsid w:val="00B54DE8"/>
    <w:rsid w:val="00B63E9E"/>
    <w:rsid w:val="00BC0439"/>
    <w:rsid w:val="00C04C21"/>
    <w:rsid w:val="00C7436A"/>
    <w:rsid w:val="00CA0F14"/>
    <w:rsid w:val="00CA536B"/>
    <w:rsid w:val="00CB0D1E"/>
    <w:rsid w:val="00CD6E49"/>
    <w:rsid w:val="00CD794A"/>
    <w:rsid w:val="00DB612B"/>
    <w:rsid w:val="00DC2A37"/>
    <w:rsid w:val="00E07782"/>
    <w:rsid w:val="00E70EA3"/>
    <w:rsid w:val="00F0336A"/>
    <w:rsid w:val="00F06DA9"/>
    <w:rsid w:val="00F103D6"/>
    <w:rsid w:val="00F25220"/>
    <w:rsid w:val="00FA2884"/>
    <w:rsid w:val="00FC03DC"/>
    <w:rsid w:val="00FC5708"/>
    <w:rsid w:val="05237BC9"/>
    <w:rsid w:val="056106F1"/>
    <w:rsid w:val="06565D7C"/>
    <w:rsid w:val="06581AF4"/>
    <w:rsid w:val="088A7F5F"/>
    <w:rsid w:val="09201287"/>
    <w:rsid w:val="0FC80124"/>
    <w:rsid w:val="118D70A0"/>
    <w:rsid w:val="11AE4CBE"/>
    <w:rsid w:val="136F98C7"/>
    <w:rsid w:val="137454F5"/>
    <w:rsid w:val="144F625E"/>
    <w:rsid w:val="15F86E50"/>
    <w:rsid w:val="170535D2"/>
    <w:rsid w:val="17427E68"/>
    <w:rsid w:val="1755065F"/>
    <w:rsid w:val="17CE7E68"/>
    <w:rsid w:val="19B335D4"/>
    <w:rsid w:val="1ADD6614"/>
    <w:rsid w:val="1AFC29C9"/>
    <w:rsid w:val="1CA52F2E"/>
    <w:rsid w:val="1DFE370B"/>
    <w:rsid w:val="1E3630B9"/>
    <w:rsid w:val="20087C8F"/>
    <w:rsid w:val="2205092A"/>
    <w:rsid w:val="25227A45"/>
    <w:rsid w:val="26EEC2B5"/>
    <w:rsid w:val="274B1CED"/>
    <w:rsid w:val="279D33B3"/>
    <w:rsid w:val="29472309"/>
    <w:rsid w:val="29D62BAC"/>
    <w:rsid w:val="2B406E77"/>
    <w:rsid w:val="2C2A0C43"/>
    <w:rsid w:val="2D1E73A5"/>
    <w:rsid w:val="2D4557CB"/>
    <w:rsid w:val="2E9B6172"/>
    <w:rsid w:val="31C559E0"/>
    <w:rsid w:val="32717154"/>
    <w:rsid w:val="34B63260"/>
    <w:rsid w:val="34EA39B0"/>
    <w:rsid w:val="35B71AE4"/>
    <w:rsid w:val="37EB3CC7"/>
    <w:rsid w:val="37FDA7E2"/>
    <w:rsid w:val="39761CB6"/>
    <w:rsid w:val="3A314D88"/>
    <w:rsid w:val="3A746883"/>
    <w:rsid w:val="3CA15DE9"/>
    <w:rsid w:val="3CFC4EE8"/>
    <w:rsid w:val="3FE61EE5"/>
    <w:rsid w:val="406508EE"/>
    <w:rsid w:val="408D6263"/>
    <w:rsid w:val="41B40CEE"/>
    <w:rsid w:val="48317291"/>
    <w:rsid w:val="485F7024"/>
    <w:rsid w:val="48916DA1"/>
    <w:rsid w:val="48E70666"/>
    <w:rsid w:val="49DA1187"/>
    <w:rsid w:val="4B840262"/>
    <w:rsid w:val="4C6877E5"/>
    <w:rsid w:val="4D6A468D"/>
    <w:rsid w:val="4EA86137"/>
    <w:rsid w:val="530C7AA0"/>
    <w:rsid w:val="55C42C2C"/>
    <w:rsid w:val="56CA7FD0"/>
    <w:rsid w:val="56F52014"/>
    <w:rsid w:val="57FA38D1"/>
    <w:rsid w:val="5F7D3333"/>
    <w:rsid w:val="61385890"/>
    <w:rsid w:val="625978FB"/>
    <w:rsid w:val="687436E1"/>
    <w:rsid w:val="6914052C"/>
    <w:rsid w:val="6AFD611A"/>
    <w:rsid w:val="6DA45C50"/>
    <w:rsid w:val="6E9A7825"/>
    <w:rsid w:val="6F670F9B"/>
    <w:rsid w:val="72E27499"/>
    <w:rsid w:val="737450E0"/>
    <w:rsid w:val="73BA7FAE"/>
    <w:rsid w:val="74054476"/>
    <w:rsid w:val="742F38C4"/>
    <w:rsid w:val="74AB66DC"/>
    <w:rsid w:val="74C4154C"/>
    <w:rsid w:val="75956FFF"/>
    <w:rsid w:val="769D41F5"/>
    <w:rsid w:val="77AA2D01"/>
    <w:rsid w:val="7CDE1DBD"/>
    <w:rsid w:val="7D943A85"/>
    <w:rsid w:val="7DB0448C"/>
    <w:rsid w:val="7E5F9AA4"/>
    <w:rsid w:val="7F3B240A"/>
    <w:rsid w:val="8FFC8888"/>
    <w:rsid w:val="A7F73C99"/>
    <w:rsid w:val="BFFE3BF4"/>
    <w:rsid w:val="DFEBDA37"/>
    <w:rsid w:val="EF6FCA1D"/>
    <w:rsid w:val="EFFF57D6"/>
    <w:rsid w:val="FD33A2D0"/>
    <w:rsid w:val="FF7FA20F"/>
    <w:rsid w:val="FFFE81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link w:val="11"/>
    <w:qFormat/>
    <w:uiPriority w:val="0"/>
    <w:pPr>
      <w:jc w:val="left"/>
    </w:p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qFormat/>
    <w:uiPriority w:val="0"/>
    <w:rPr>
      <w:b/>
      <w:bCs/>
    </w:rPr>
  </w:style>
  <w:style w:type="character" w:styleId="9">
    <w:name w:val="page number"/>
    <w:qFormat/>
    <w:uiPriority w:val="0"/>
  </w:style>
  <w:style w:type="character" w:styleId="10">
    <w:name w:val="annotation reference"/>
    <w:qFormat/>
    <w:uiPriority w:val="0"/>
    <w:rPr>
      <w:sz w:val="21"/>
      <w:szCs w:val="21"/>
    </w:rPr>
  </w:style>
  <w:style w:type="character" w:customStyle="1" w:styleId="11">
    <w:name w:val="批注文字 Char"/>
    <w:link w:val="2"/>
    <w:qFormat/>
    <w:uiPriority w:val="0"/>
    <w:rPr>
      <w:kern w:val="2"/>
      <w:sz w:val="21"/>
      <w:szCs w:val="24"/>
    </w:rPr>
  </w:style>
  <w:style w:type="character" w:customStyle="1" w:styleId="12">
    <w:name w:val="批注框文本 Char"/>
    <w:link w:val="3"/>
    <w:qFormat/>
    <w:uiPriority w:val="0"/>
    <w:rPr>
      <w:kern w:val="2"/>
      <w:sz w:val="18"/>
      <w:szCs w:val="18"/>
    </w:rPr>
  </w:style>
  <w:style w:type="character" w:customStyle="1" w:styleId="13">
    <w:name w:val="页眉 Char"/>
    <w:link w:val="5"/>
    <w:qFormat/>
    <w:uiPriority w:val="0"/>
    <w:rPr>
      <w:kern w:val="2"/>
      <w:sz w:val="18"/>
      <w:szCs w:val="18"/>
    </w:rPr>
  </w:style>
  <w:style w:type="character" w:customStyle="1" w:styleId="14">
    <w:name w:val="批注主题 Char"/>
    <w:link w:val="6"/>
    <w:qFormat/>
    <w:uiPriority w:val="0"/>
    <w:rPr>
      <w:b/>
      <w:bCs/>
      <w:kern w:val="2"/>
      <w:sz w:val="21"/>
      <w:szCs w:val="24"/>
    </w:rPr>
  </w:style>
  <w:style w:type="paragraph" w:customStyle="1" w:styleId="15">
    <w:name w:val="WPSOffice手动目录 1"/>
    <w:qFormat/>
    <w:uiPriority w:val="0"/>
    <w:rPr>
      <w:rFonts w:ascii="Times New Roman" w:hAnsi="Times New Roman" w:eastAsia="宋体" w:cs="Times New Roman"/>
      <w:lang w:val="en-US" w:eastAsia="zh-CN" w:bidi="ar-SA"/>
    </w:rPr>
  </w:style>
  <w:style w:type="paragraph" w:customStyle="1" w:styleId="16">
    <w:name w:val="WPSOffice手动目录 2"/>
    <w:qFormat/>
    <w:uiPriority w:val="0"/>
    <w:pPr>
      <w:ind w:leftChars="200"/>
    </w:pPr>
    <w:rPr>
      <w:rFonts w:ascii="Times New Roman" w:hAnsi="Times New Roman" w:eastAsia="宋体" w:cs="Times New Roman"/>
      <w:lang w:val="en-US" w:eastAsia="zh-CN" w:bidi="ar-SA"/>
    </w:rPr>
  </w:style>
  <w:style w:type="paragraph" w:customStyle="1" w:styleId="17">
    <w:name w:val="正文1 Char Char Char"/>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8517</Words>
  <Characters>9432</Characters>
  <Lines>67</Lines>
  <Paragraphs>18</Paragraphs>
  <TotalTime>62</TotalTime>
  <ScaleCrop>false</ScaleCrop>
  <LinksUpToDate>false</LinksUpToDate>
  <CharactersWithSpaces>9532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2024-07-24T03:26:00Z</dcterms:created>
  <dc:creator>uos</dc:creator>
  <cp:lastModifiedBy>TinzinChodron</cp:lastModifiedBy>
  <cp:lastPrinted>2023-08-03T00:58:00Z</cp:lastPrinted>
  <dcterms:modified xsi:type="dcterms:W3CDTF">2025-10-11T04:26:30Z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AAFDF9974E204184AB07F57D48CD1A9C_13</vt:lpwstr>
  </property>
  <property fmtid="{D5CDD505-2E9C-101B-9397-08002B2CF9AE}" pid="4" name="KSOTemplateDocerSaveRecord">
    <vt:lpwstr>eyJoZGlkIjoiNzA2YmFmODBmYzNkNDU0ZjZlYWJmMTY0ZGJkNTkzOWMiLCJ1c2VySWQiOiI0MTQzMzYwMDAifQ==</vt:lpwstr>
  </property>
</Properties>
</file>