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C2" w:rsidRDefault="00863710">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色尼区生态环境分局机关2024年度部门决算公开报告</w:t>
      </w:r>
    </w:p>
    <w:p w:rsidR="00D955C2" w:rsidRDefault="00863710">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（公开文字说明参考模板）</w:t>
      </w:r>
    </w:p>
    <w:p w:rsidR="00D955C2" w:rsidRDefault="00D955C2">
      <w:pPr>
        <w:spacing w:line="578" w:lineRule="exact"/>
        <w:jc w:val="center"/>
        <w:rPr>
          <w:rFonts w:ascii="黑体" w:eastAsia="黑体" w:hAnsi="ˎ̥"/>
          <w:b/>
          <w:sz w:val="32"/>
          <w:szCs w:val="32"/>
        </w:rPr>
      </w:pPr>
    </w:p>
    <w:p w:rsidR="00D955C2" w:rsidRDefault="00863710">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rsidR="00D955C2" w:rsidRDefault="0041697F">
      <w:pPr>
        <w:pStyle w:val="WPSOffice1"/>
        <w:tabs>
          <w:tab w:val="right" w:leader="dot" w:pos="8306"/>
        </w:tabs>
        <w:spacing w:line="578" w:lineRule="exact"/>
        <w:rPr>
          <w:sz w:val="32"/>
          <w:szCs w:val="32"/>
        </w:rPr>
      </w:pPr>
      <w:hyperlink w:anchor="_Toc1704_WPSOffice_Level1" w:history="1">
        <w:r w:rsidR="00863710">
          <w:rPr>
            <w:rFonts w:ascii="黑体" w:eastAsia="黑体" w:hAnsi="ˎ̥" w:hint="eastAsia"/>
            <w:sz w:val="32"/>
            <w:szCs w:val="32"/>
          </w:rPr>
          <w:t>第一部分 基本情况</w:t>
        </w:r>
        <w:r w:rsidR="00863710">
          <w:rPr>
            <w:sz w:val="32"/>
            <w:szCs w:val="32"/>
          </w:rPr>
          <w:tab/>
        </w:r>
      </w:hyperlink>
      <w:r w:rsidR="00863710">
        <w:rPr>
          <w:rFonts w:hint="eastAsia"/>
          <w:sz w:val="32"/>
          <w:szCs w:val="32"/>
        </w:rPr>
        <w:t>2</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863710">
          <w:rPr>
            <w:rFonts w:ascii="仿宋" w:eastAsia="仿宋" w:hAnsi="仿宋" w:cs="仿宋" w:hint="eastAsia"/>
            <w:sz w:val="32"/>
            <w:szCs w:val="32"/>
          </w:rPr>
          <w:t>一、部门（单位）职责</w:t>
        </w:r>
        <w:r w:rsidR="00863710">
          <w:rPr>
            <w:rFonts w:ascii="仿宋" w:eastAsia="仿宋" w:hAnsi="仿宋" w:cs="仿宋" w:hint="eastAsia"/>
            <w:sz w:val="32"/>
            <w:szCs w:val="32"/>
          </w:rPr>
          <w:tab/>
        </w:r>
      </w:hyperlink>
      <w:r w:rsidR="00863710">
        <w:rPr>
          <w:rFonts w:ascii="仿宋" w:eastAsia="仿宋" w:hAnsi="仿宋" w:cs="仿宋" w:hint="eastAsia"/>
          <w:sz w:val="32"/>
          <w:szCs w:val="32"/>
        </w:rPr>
        <w:t>2</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863710">
          <w:rPr>
            <w:rFonts w:ascii="仿宋" w:eastAsia="仿宋" w:hAnsi="仿宋" w:cs="仿宋" w:hint="eastAsia"/>
            <w:sz w:val="32"/>
            <w:szCs w:val="32"/>
          </w:rPr>
          <w:t>二、机构设置</w:t>
        </w:r>
        <w:r w:rsidR="00863710">
          <w:rPr>
            <w:rFonts w:ascii="仿宋" w:eastAsia="仿宋" w:hAnsi="仿宋" w:cs="仿宋" w:hint="eastAsia"/>
            <w:sz w:val="32"/>
            <w:szCs w:val="32"/>
          </w:rPr>
          <w:tab/>
        </w:r>
      </w:hyperlink>
      <w:r w:rsidR="00863710">
        <w:rPr>
          <w:rFonts w:ascii="仿宋" w:eastAsia="仿宋" w:hAnsi="仿宋" w:cs="仿宋" w:hint="eastAsia"/>
          <w:sz w:val="32"/>
          <w:szCs w:val="32"/>
        </w:rPr>
        <w:t>2</w:t>
      </w:r>
    </w:p>
    <w:p w:rsidR="00D955C2" w:rsidRDefault="0041697F">
      <w:pPr>
        <w:pStyle w:val="WPSOffice1"/>
        <w:tabs>
          <w:tab w:val="right" w:leader="dot" w:pos="8306"/>
        </w:tabs>
        <w:spacing w:line="578" w:lineRule="exact"/>
        <w:rPr>
          <w:sz w:val="32"/>
          <w:szCs w:val="32"/>
        </w:rPr>
      </w:pPr>
      <w:hyperlink w:anchor="_Toc28253_WPSOffice_Level1" w:history="1">
        <w:r w:rsidR="00863710">
          <w:rPr>
            <w:rFonts w:ascii="黑体" w:eastAsia="黑体" w:hAnsi="ˎ̥" w:hint="eastAsia"/>
            <w:sz w:val="32"/>
            <w:szCs w:val="32"/>
          </w:rPr>
          <w:t xml:space="preserve">第二部分  </w:t>
        </w:r>
        <w:r w:rsidR="00863710">
          <w:rPr>
            <w:rFonts w:ascii="黑体" w:eastAsia="黑体" w:hAnsi="ˎ̥"/>
            <w:sz w:val="32"/>
            <w:szCs w:val="32"/>
          </w:rPr>
          <w:t>2024</w:t>
        </w:r>
        <w:r w:rsidR="00863710">
          <w:rPr>
            <w:rFonts w:ascii="黑体" w:eastAsia="黑体" w:hAnsi="ˎ̥" w:hint="eastAsia"/>
            <w:sz w:val="32"/>
            <w:szCs w:val="32"/>
          </w:rPr>
          <w:t>年度部门决算公开表</w:t>
        </w:r>
        <w:r w:rsidR="00863710">
          <w:rPr>
            <w:sz w:val="32"/>
            <w:szCs w:val="32"/>
          </w:rPr>
          <w:tab/>
        </w:r>
      </w:hyperlink>
      <w:r w:rsidR="00863710">
        <w:rPr>
          <w:rFonts w:hint="eastAsia"/>
          <w:sz w:val="32"/>
          <w:szCs w:val="32"/>
        </w:rPr>
        <w:t>2</w:t>
      </w:r>
    </w:p>
    <w:p w:rsidR="00D955C2" w:rsidRDefault="0041697F">
      <w:pPr>
        <w:pStyle w:val="WPSOffice1"/>
        <w:tabs>
          <w:tab w:val="right" w:leader="dot" w:pos="8306"/>
        </w:tabs>
        <w:spacing w:line="578" w:lineRule="exact"/>
        <w:rPr>
          <w:sz w:val="32"/>
          <w:szCs w:val="32"/>
        </w:rPr>
      </w:pPr>
      <w:hyperlink w:anchor="_Toc27590_WPSOffice_Level1" w:history="1">
        <w:r w:rsidR="00863710">
          <w:rPr>
            <w:rFonts w:ascii="黑体" w:eastAsia="黑体" w:hAnsi="黑体" w:cs="黑体" w:hint="eastAsia"/>
            <w:sz w:val="32"/>
            <w:szCs w:val="32"/>
          </w:rPr>
          <w:t>第三部分</w:t>
        </w:r>
        <w:r w:rsidR="00863710">
          <w:rPr>
            <w:rFonts w:ascii="黑体" w:eastAsia="黑体" w:hAnsi="ˎ̥"/>
            <w:sz w:val="32"/>
            <w:szCs w:val="32"/>
          </w:rPr>
          <w:t>2024</w:t>
        </w:r>
        <w:r w:rsidR="00863710">
          <w:rPr>
            <w:rFonts w:ascii="黑体" w:eastAsia="黑体" w:hAnsi="ˎ̥" w:hint="eastAsia"/>
            <w:sz w:val="32"/>
            <w:szCs w:val="32"/>
          </w:rPr>
          <w:t>年度部门决算情况说明</w:t>
        </w:r>
        <w:r w:rsidR="00863710">
          <w:rPr>
            <w:sz w:val="32"/>
            <w:szCs w:val="32"/>
          </w:rPr>
          <w:tab/>
        </w:r>
      </w:hyperlink>
      <w:r w:rsidR="00863710">
        <w:rPr>
          <w:rFonts w:hint="eastAsia"/>
          <w:sz w:val="32"/>
          <w:szCs w:val="32"/>
        </w:rPr>
        <w:t>3</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863710">
          <w:rPr>
            <w:rFonts w:ascii="仿宋" w:eastAsia="仿宋" w:hAnsi="仿宋" w:cs="仿宋" w:hint="eastAsia"/>
            <w:bCs/>
            <w:sz w:val="32"/>
            <w:szCs w:val="32"/>
          </w:rPr>
          <w:t>一、收入支出总体情况说明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3</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二、收入决算情况说明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4</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三、支出决算情况说明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4</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四、财政拨款收入支出决算总体情况说明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4</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五、一般公共预算财政拨款支出决算情况说明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5</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六、一般公共预算财政拨款基本支出决算情况说明</w:t>
        </w:r>
      </w:hyperlink>
      <w:r w:rsidR="00863710">
        <w:rPr>
          <w:rFonts w:ascii="仿宋" w:eastAsia="仿宋" w:hAnsi="仿宋" w:cs="仿宋" w:hint="eastAsia"/>
          <w:sz w:val="32"/>
          <w:szCs w:val="32"/>
        </w:rPr>
        <w:tab/>
        <w:t>6</w:t>
      </w:r>
    </w:p>
    <w:p w:rsidR="00D955C2" w:rsidRDefault="00863710">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D955C2" w:rsidRDefault="00863710">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九、财政拨款“三公”经费支出决算情况说明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9</w:t>
      </w:r>
    </w:p>
    <w:p w:rsidR="00D955C2" w:rsidRDefault="0041697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863710">
          <w:rPr>
            <w:rFonts w:ascii="仿宋" w:eastAsia="仿宋" w:hAnsi="仿宋" w:cs="仿宋" w:hint="eastAsia"/>
            <w:bCs/>
            <w:sz w:val="32"/>
            <w:szCs w:val="32"/>
          </w:rPr>
          <w:t>十、预算绩效情况说明</w:t>
        </w:r>
        <w:r w:rsidR="00863710">
          <w:rPr>
            <w:rFonts w:ascii="仿宋" w:eastAsia="仿宋" w:hAnsi="仿宋" w:cs="仿宋" w:hint="eastAsia"/>
            <w:sz w:val="32"/>
            <w:szCs w:val="32"/>
          </w:rPr>
          <w:tab/>
        </w:r>
      </w:hyperlink>
      <w:r w:rsidR="00863710">
        <w:rPr>
          <w:rFonts w:ascii="仿宋" w:eastAsia="仿宋" w:hAnsi="仿宋" w:cs="仿宋" w:hint="eastAsia"/>
          <w:sz w:val="32"/>
          <w:szCs w:val="32"/>
        </w:rPr>
        <w:t>11</w:t>
      </w:r>
    </w:p>
    <w:p w:rsidR="00D955C2" w:rsidRDefault="00863710">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D955C2" w:rsidRDefault="0041697F">
      <w:pPr>
        <w:pStyle w:val="WPSOffice1"/>
        <w:tabs>
          <w:tab w:val="right" w:leader="dot" w:pos="8306"/>
        </w:tabs>
        <w:spacing w:line="578" w:lineRule="exact"/>
        <w:rPr>
          <w:rFonts w:ascii="黑体" w:hAnsi="ˎ̥"/>
          <w:b/>
          <w:sz w:val="32"/>
          <w:szCs w:val="32"/>
        </w:rPr>
      </w:pPr>
      <w:hyperlink w:anchor="_Toc15425_WPSOffice_Level1" w:history="1">
        <w:r w:rsidR="00863710">
          <w:rPr>
            <w:rFonts w:ascii="黑体" w:eastAsia="黑体" w:hAnsi="ˎ̥" w:hint="eastAsia"/>
            <w:sz w:val="32"/>
            <w:szCs w:val="32"/>
          </w:rPr>
          <w:t>第四部分  名词解释</w:t>
        </w:r>
        <w:r w:rsidR="00863710">
          <w:rPr>
            <w:sz w:val="32"/>
            <w:szCs w:val="32"/>
          </w:rPr>
          <w:tab/>
        </w:r>
        <w:bookmarkStart w:id="1" w:name="_Toc15425_WPSOffice_Level1Page"/>
        <w:r w:rsidR="00863710">
          <w:rPr>
            <w:sz w:val="32"/>
            <w:szCs w:val="32"/>
          </w:rPr>
          <w:t>1</w:t>
        </w:r>
        <w:bookmarkEnd w:id="1"/>
      </w:hyperlink>
      <w:bookmarkEnd w:id="0"/>
      <w:r w:rsidR="00863710">
        <w:rPr>
          <w:rFonts w:hint="eastAsia"/>
          <w:sz w:val="32"/>
          <w:szCs w:val="32"/>
        </w:rPr>
        <w:t>5</w:t>
      </w:r>
    </w:p>
    <w:p w:rsidR="00D955C2" w:rsidRDefault="00D955C2">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D955C2" w:rsidRDefault="00863710">
      <w:pPr>
        <w:spacing w:line="578" w:lineRule="exact"/>
        <w:jc w:val="center"/>
        <w:rPr>
          <w:rFonts w:ascii="黑体" w:eastAsia="黑体" w:hAnsi="ˎ̥"/>
          <w:sz w:val="32"/>
          <w:szCs w:val="32"/>
        </w:rPr>
      </w:pPr>
      <w:r>
        <w:rPr>
          <w:rFonts w:ascii="黑体" w:eastAsia="黑体" w:hAnsi="ˎ̥" w:hint="eastAsia"/>
          <w:sz w:val="32"/>
          <w:szCs w:val="32"/>
        </w:rPr>
        <w:t xml:space="preserve">第一部分  </w:t>
      </w:r>
      <w:bookmarkEnd w:id="2"/>
      <w:bookmarkEnd w:id="3"/>
      <w:bookmarkEnd w:id="4"/>
      <w:bookmarkEnd w:id="5"/>
      <w:bookmarkEnd w:id="6"/>
      <w:bookmarkEnd w:id="7"/>
      <w:r>
        <w:rPr>
          <w:rFonts w:ascii="黑体" w:eastAsia="黑体" w:hAnsi="ˎ̥" w:hint="eastAsia"/>
          <w:sz w:val="32"/>
          <w:szCs w:val="32"/>
        </w:rPr>
        <w:t>基本情况</w:t>
      </w:r>
    </w:p>
    <w:p w:rsidR="00D955C2" w:rsidRDefault="00D955C2">
      <w:pPr>
        <w:spacing w:line="578" w:lineRule="exact"/>
        <w:ind w:firstLineChars="200" w:firstLine="640"/>
        <w:rPr>
          <w:rFonts w:ascii="楷体" w:eastAsia="楷体" w:hAnsi="楷体" w:cs="楷体"/>
          <w:sz w:val="32"/>
          <w:szCs w:val="32"/>
        </w:rPr>
      </w:pPr>
    </w:p>
    <w:p w:rsidR="00A83633" w:rsidRPr="00A83633" w:rsidRDefault="00863710" w:rsidP="00A83633">
      <w:pPr>
        <w:numPr>
          <w:ilvl w:val="0"/>
          <w:numId w:val="4"/>
        </w:numPr>
        <w:spacing w:line="578" w:lineRule="exact"/>
        <w:ind w:firstLineChars="200" w:firstLine="640"/>
        <w:rPr>
          <w:rFonts w:ascii="仿宋_GB2312" w:eastAsia="仿宋_GB2312" w:hAnsi="ˎ̥"/>
          <w:sz w:val="32"/>
          <w:szCs w:val="32"/>
        </w:rPr>
      </w:pPr>
      <w:r w:rsidRPr="00A83633">
        <w:rPr>
          <w:rFonts w:ascii="黑体" w:eastAsia="黑体" w:hAnsi="黑体" w:cs="黑体" w:hint="eastAsia"/>
          <w:sz w:val="32"/>
          <w:szCs w:val="32"/>
        </w:rPr>
        <w:t>部门</w:t>
      </w:r>
      <w:bookmarkEnd w:id="8"/>
      <w:r w:rsidRPr="00A83633">
        <w:rPr>
          <w:rFonts w:ascii="黑体" w:eastAsia="黑体" w:hAnsi="黑体" w:cs="黑体" w:hint="eastAsia"/>
          <w:sz w:val="32"/>
          <w:szCs w:val="32"/>
        </w:rPr>
        <w:t>（单位）职责</w:t>
      </w:r>
      <w:bookmarkEnd w:id="9"/>
      <w:bookmarkEnd w:id="10"/>
      <w:bookmarkEnd w:id="11"/>
      <w:bookmarkEnd w:id="12"/>
      <w:bookmarkEnd w:id="13"/>
    </w:p>
    <w:p w:rsidR="00A83633" w:rsidRPr="00A83633" w:rsidRDefault="00A83633" w:rsidP="00A83633">
      <w:pPr>
        <w:spacing w:line="578" w:lineRule="exact"/>
        <w:ind w:left="640"/>
        <w:rPr>
          <w:rFonts w:ascii="仿宋_GB2312" w:eastAsia="仿宋_GB2312" w:hAnsi="ˎ̥"/>
          <w:sz w:val="32"/>
          <w:szCs w:val="32"/>
        </w:rPr>
      </w:pPr>
      <w:r>
        <w:rPr>
          <w:rFonts w:ascii="仿宋_GB2312" w:eastAsia="仿宋_GB2312" w:hAnsi="ˎ̥" w:hint="eastAsia"/>
          <w:sz w:val="32"/>
          <w:szCs w:val="32"/>
        </w:rPr>
        <w:t>一、</w:t>
      </w:r>
      <w:r w:rsidRPr="00A83633">
        <w:rPr>
          <w:rFonts w:ascii="仿宋_GB2312" w:eastAsia="仿宋_GB2312" w:hAnsi="ˎ̥" w:hint="eastAsia"/>
          <w:sz w:val="32"/>
          <w:szCs w:val="32"/>
        </w:rPr>
        <w:t>配合市局负责健全生态环境基本制度。依法依规承担地方标准的任务，开展生态文明改革相关工作。</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生态环境问题和本行业安全生产的统筹协调、监督管理。统筹协调那曲重点区域、流域生态环境保护工作，配合市生态环境局协调全市环境污染事故和生态破坏事件的调查处理，配合协调重大突发环境事件的应急、预警工作。</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监督管理国家及自治区、市减排目标的落实。组织实施全市实施总量控制的污染物名称和控制指标。监督检查减污降碳任务和约束性指标完成情况，实施生态环境保护目标责任制，协同推进降碳、减污、扩绿、增长。</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配合市局，参与指导循环经济和生态环保产业发展。</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全市环境污染的监督管理。参与指导全市持续深入打好污染防治攻坚战，按照市局制定大气、水、土壤、噪声、光、恶臭、固体废物、化学品、新污染物等的污染防治管理措施并监督实施。会同有关部门监督管理饮用水水源地生态环境综合整治工作。开展土壤污染源头防控，组织指导城乡生态环境综合整治工作，监督指导农业面源污染治理工作。监督指导区域大气环境保护工作，组织实施区域大气污染联防联控协作机</w:t>
      </w:r>
      <w:r w:rsidRPr="00D3230A">
        <w:rPr>
          <w:rFonts w:ascii="仿宋_GB2312" w:eastAsia="仿宋_GB2312" w:hAnsi="ˎ̥" w:hint="eastAsia"/>
          <w:sz w:val="32"/>
          <w:szCs w:val="32"/>
        </w:rPr>
        <w:lastRenderedPageBreak/>
        <w:t>制。</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指导协调和监督生态保护修复工作。对影响生态环境的自然资源开发利用活动、重要生态环境建设和生态保护修复工作实施监督。会同有关部门监督推进山水林田湖草沙冰一体化保护系统治理。指导协调和监督农村环境保护，监督生态技术环境安全，组织协调生物多样性保护工作，参与生态保护补偿工作。</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配合市局负责生态环境准入清单，落实“三线一单”生态环境分区管控工作要求。</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配合市局负责生态环境监测工作。贯彻落实国家生态环境监测制度和规范，建立和实行生态环境质量公告制度，统一发布生态环境综合性报告和重大生态环境信息。</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配合市局负责应对气候变化工作。监督管理重点碳排放单位。</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根据授权，依法依规参与处理生态环境保护涉外事务，开展生态环境保护合作与交流。</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配合开展生态环境保护督查。配合做好党中央和自治区党委生态环境保护督查工作，根据授权，督促有关本门贯彻落实党中央寡欲生态文明建设的决策部署及自治区党委、市委工作安排情况等进行督查。</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负责生态环境监督执法。组织开展生态环境保护执法检查活动，查处生态环境违法问题。</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lastRenderedPageBreak/>
        <w:t>配合市局指导和协调生态环境宣传教育工作，推动社会组织和公众参与生态环境保护。</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开展生态环境科技工作，推动生态环境技术管理制度建设。</w:t>
      </w:r>
    </w:p>
    <w:p w:rsidR="00A83633" w:rsidRPr="00D3230A"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配合市局负责辐射安全的监督管理。开展辐射环境的应急响应、事故处理及事故原因调查工作。</w:t>
      </w:r>
    </w:p>
    <w:p w:rsidR="00A83633" w:rsidRPr="00A83633" w:rsidRDefault="00A83633" w:rsidP="00A83633">
      <w:pPr>
        <w:numPr>
          <w:ilvl w:val="0"/>
          <w:numId w:val="4"/>
        </w:num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完成其他交办的任务。</w:t>
      </w:r>
    </w:p>
    <w:p w:rsidR="00D955C2" w:rsidRDefault="00863710">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Pr>
          <w:rFonts w:ascii="黑体" w:eastAsia="黑体" w:hAnsi="黑体" w:cs="黑体" w:hint="eastAsia"/>
          <w:sz w:val="32"/>
          <w:szCs w:val="32"/>
        </w:rPr>
        <w:t>二、机构设置</w:t>
      </w:r>
      <w:bookmarkEnd w:id="14"/>
      <w:bookmarkEnd w:id="15"/>
      <w:bookmarkEnd w:id="16"/>
      <w:bookmarkEnd w:id="17"/>
      <w:bookmarkEnd w:id="18"/>
    </w:p>
    <w:p w:rsidR="00A83633" w:rsidRPr="00D3230A" w:rsidRDefault="00A83633" w:rsidP="00A83633">
      <w:pPr>
        <w:spacing w:line="578" w:lineRule="exact"/>
        <w:ind w:firstLineChars="200" w:firstLine="640"/>
        <w:rPr>
          <w:rFonts w:ascii="仿宋_GB2312" w:eastAsia="仿宋_GB2312" w:hAnsi="ˎ̥"/>
          <w:sz w:val="32"/>
          <w:szCs w:val="32"/>
        </w:rPr>
      </w:pPr>
      <w:bookmarkStart w:id="19" w:name="_Toc24421_WPSOffice_Level2"/>
      <w:bookmarkStart w:id="20" w:name="_Toc25738_WPSOffice_Level2"/>
      <w:r w:rsidRPr="00D3230A">
        <w:rPr>
          <w:rFonts w:ascii="仿宋_GB2312" w:eastAsia="仿宋_GB2312" w:hAnsi="ˎ̥" w:hint="eastAsia"/>
          <w:sz w:val="32"/>
          <w:szCs w:val="32"/>
        </w:rPr>
        <w:t>纳入生态环境局色尼区分局202</w:t>
      </w:r>
      <w:r>
        <w:rPr>
          <w:rFonts w:ascii="仿宋_GB2312" w:eastAsia="仿宋_GB2312" w:hAnsi="ˎ̥" w:hint="eastAsia"/>
          <w:sz w:val="32"/>
          <w:szCs w:val="32"/>
        </w:rPr>
        <w:t>4</w:t>
      </w:r>
      <w:r w:rsidRPr="00D3230A">
        <w:rPr>
          <w:rFonts w:ascii="仿宋_GB2312" w:eastAsia="仿宋_GB2312" w:hAnsi="ˎ̥" w:hint="eastAsia"/>
          <w:sz w:val="32"/>
          <w:szCs w:val="32"/>
        </w:rPr>
        <w:t>年度部门决算编制范围的单位共1个。</w:t>
      </w:r>
    </w:p>
    <w:p w:rsidR="00A83633" w:rsidRPr="00D3230A" w:rsidRDefault="00A83633" w:rsidP="00A83633">
      <w:pPr>
        <w:spacing w:line="578" w:lineRule="exact"/>
        <w:ind w:firstLineChars="200" w:firstLine="640"/>
        <w:rPr>
          <w:rFonts w:ascii="方正楷体_GBK" w:eastAsia="方正楷体_GBK" w:hAnsi="方正楷体_GBK" w:cs="方正楷体_GBK"/>
          <w:sz w:val="32"/>
          <w:szCs w:val="32"/>
        </w:rPr>
      </w:pPr>
      <w:bookmarkStart w:id="21" w:name="_Toc30690_WPSOffice_Level1"/>
      <w:bookmarkStart w:id="22" w:name="_Toc8164_WPSOffice_Level1"/>
      <w:bookmarkStart w:id="23" w:name="_Toc6234_WPSOffice_Level1"/>
      <w:bookmarkStart w:id="24" w:name="_Toc30451_WPSOffice_Level1"/>
      <w:bookmarkStart w:id="25" w:name="_Toc28253_WPSOffice_Level1"/>
      <w:bookmarkStart w:id="26" w:name="_Toc15521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bookmarkEnd w:id="19"/>
      <w:bookmarkEnd w:id="20"/>
      <w:r w:rsidRPr="00D3230A">
        <w:rPr>
          <w:rFonts w:ascii="方正楷体_GBK" w:eastAsia="方正楷体_GBK" w:hAnsi="方正楷体_GBK" w:cs="方正楷体_GBK" w:hint="eastAsia"/>
          <w:sz w:val="32"/>
          <w:szCs w:val="32"/>
        </w:rPr>
        <w:t>部门本级</w:t>
      </w:r>
    </w:p>
    <w:p w:rsidR="00D955C2" w:rsidRPr="00A83633" w:rsidRDefault="00A83633" w:rsidP="00A83633">
      <w:pPr>
        <w:spacing w:line="578" w:lineRule="exact"/>
        <w:ind w:firstLineChars="200" w:firstLine="640"/>
        <w:rPr>
          <w:rFonts w:ascii="黑体" w:eastAsia="黑体" w:hAnsi="ˎ̥"/>
          <w:sz w:val="32"/>
          <w:szCs w:val="32"/>
        </w:rPr>
      </w:pPr>
      <w:r w:rsidRPr="00D3230A">
        <w:rPr>
          <w:rFonts w:ascii="仿宋_GB2312" w:eastAsia="仿宋_GB2312" w:hAnsi="ˎ̥" w:hint="eastAsia"/>
          <w:sz w:val="32"/>
          <w:szCs w:val="32"/>
        </w:rPr>
        <w:t>部门名称为：那曲市生态环境局色尼区分局，编制人员4人，实有人数为10人。</w:t>
      </w:r>
    </w:p>
    <w:p w:rsidR="00D955C2" w:rsidRPr="00A83633" w:rsidRDefault="00863710" w:rsidP="00A83633">
      <w:pPr>
        <w:spacing w:line="578" w:lineRule="exact"/>
        <w:jc w:val="center"/>
        <w:rPr>
          <w:rFonts w:ascii="黑体" w:eastAsia="黑体" w:hAnsi="ˎ̥"/>
          <w:sz w:val="32"/>
          <w:szCs w:val="32"/>
        </w:rPr>
      </w:pPr>
      <w:r>
        <w:rPr>
          <w:rFonts w:ascii="黑体" w:eastAsia="黑体" w:hAnsi="ˎ̥" w:hint="eastAsia"/>
          <w:sz w:val="32"/>
          <w:szCs w:val="32"/>
        </w:rPr>
        <w:t xml:space="preserve">第二部分  </w:t>
      </w:r>
      <w:r>
        <w:rPr>
          <w:rFonts w:ascii="黑体" w:eastAsia="黑体" w:hAnsi="ˎ̥"/>
          <w:sz w:val="32"/>
          <w:szCs w:val="32"/>
        </w:rPr>
        <w:t>2024</w:t>
      </w:r>
      <w:r>
        <w:rPr>
          <w:rFonts w:ascii="黑体" w:eastAsia="黑体" w:hAnsi="ˎ̥" w:hint="eastAsia"/>
          <w:sz w:val="32"/>
          <w:szCs w:val="32"/>
        </w:rPr>
        <w:t>年度部门决算公开报表</w:t>
      </w:r>
      <w:bookmarkEnd w:id="21"/>
      <w:bookmarkEnd w:id="22"/>
      <w:bookmarkEnd w:id="23"/>
      <w:bookmarkEnd w:id="24"/>
      <w:bookmarkEnd w:id="25"/>
      <w:bookmarkEnd w:id="26"/>
    </w:p>
    <w:p w:rsidR="00D955C2" w:rsidRDefault="00863710">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7"/>
      <w:bookmarkEnd w:id="28"/>
      <w:bookmarkEnd w:id="29"/>
      <w:bookmarkEnd w:id="30"/>
      <w:bookmarkEnd w:id="31"/>
      <w:bookmarkEnd w:id="32"/>
    </w:p>
    <w:p w:rsidR="00D955C2" w:rsidRDefault="00863710">
      <w:pPr>
        <w:spacing w:line="578" w:lineRule="exact"/>
        <w:ind w:firstLine="645"/>
        <w:rPr>
          <w:rFonts w:ascii="黑体" w:eastAsia="黑体" w:hAnsi="黑体" w:cs="黑体"/>
          <w:sz w:val="32"/>
          <w:szCs w:val="32"/>
        </w:rPr>
      </w:pPr>
      <w:bookmarkStart w:id="33" w:name="_Toc26621_WPSOffice_Level2"/>
      <w:bookmarkStart w:id="34" w:name="_Toc30334_WPSOffice_Level2"/>
      <w:bookmarkStart w:id="35" w:name="_Toc14349_WPSOffice_Level2"/>
      <w:bookmarkStart w:id="36" w:name="_Toc23139_WPSOffice_Level2"/>
      <w:bookmarkStart w:id="37" w:name="_Toc28622_WPSOffice_Level2"/>
      <w:bookmarkStart w:id="38" w:name="_Toc25608_WPSOffice_Level2"/>
      <w:r>
        <w:rPr>
          <w:rFonts w:ascii="黑体" w:eastAsia="黑体" w:hAnsi="黑体" w:cs="黑体" w:hint="eastAsia"/>
          <w:sz w:val="32"/>
          <w:szCs w:val="32"/>
        </w:rPr>
        <w:t>二、收入决算公开表</w:t>
      </w:r>
      <w:bookmarkStart w:id="39" w:name="_Toc13854_WPSOffice_Level2"/>
      <w:bookmarkStart w:id="40" w:name="_Toc17626_WPSOffice_Level2"/>
      <w:bookmarkStart w:id="41" w:name="_Toc17858_WPSOffice_Level2"/>
      <w:bookmarkStart w:id="42" w:name="_Toc5489_WPSOffice_Level2"/>
      <w:bookmarkStart w:id="43" w:name="_Toc14658_WPSOffice_Level2"/>
      <w:bookmarkStart w:id="44" w:name="_Toc3262_WPSOffice_Level2"/>
      <w:bookmarkEnd w:id="33"/>
      <w:bookmarkEnd w:id="34"/>
      <w:bookmarkEnd w:id="35"/>
      <w:bookmarkEnd w:id="36"/>
      <w:bookmarkEnd w:id="37"/>
      <w:bookmarkEnd w:id="38"/>
    </w:p>
    <w:p w:rsidR="00D955C2" w:rsidRDefault="00863710">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5" w:name="_Toc23591_WPSOffice_Level2"/>
      <w:bookmarkStart w:id="46" w:name="_Toc4265_WPSOffice_Level2"/>
      <w:bookmarkStart w:id="47" w:name="_Toc23493_WPSOffice_Level2"/>
      <w:bookmarkStart w:id="48" w:name="_Toc21415_WPSOffice_Level2"/>
      <w:bookmarkStart w:id="49" w:name="_Toc7988_WPSOffice_Level2"/>
      <w:bookmarkStart w:id="50" w:name="_Toc13701_WPSOffice_Level2"/>
      <w:bookmarkEnd w:id="39"/>
      <w:bookmarkEnd w:id="40"/>
      <w:bookmarkEnd w:id="41"/>
      <w:bookmarkEnd w:id="42"/>
      <w:bookmarkEnd w:id="43"/>
      <w:bookmarkEnd w:id="44"/>
    </w:p>
    <w:p w:rsidR="00D955C2" w:rsidRDefault="00863710">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5"/>
      <w:bookmarkEnd w:id="46"/>
      <w:bookmarkEnd w:id="47"/>
      <w:bookmarkEnd w:id="48"/>
      <w:bookmarkEnd w:id="49"/>
      <w:bookmarkEnd w:id="50"/>
    </w:p>
    <w:p w:rsidR="00D955C2" w:rsidRDefault="00863710">
      <w:pPr>
        <w:spacing w:line="578" w:lineRule="exact"/>
        <w:ind w:firstLine="645"/>
        <w:rPr>
          <w:rFonts w:ascii="黑体" w:eastAsia="黑体" w:hAnsi="黑体" w:cs="黑体"/>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ascii="黑体" w:eastAsia="黑体" w:hAnsi="黑体" w:cs="黑体" w:hint="eastAsia"/>
          <w:sz w:val="32"/>
          <w:szCs w:val="32"/>
        </w:rPr>
        <w:t>五、一般公共预算财政拨款收入支出决算</w:t>
      </w:r>
      <w:bookmarkEnd w:id="51"/>
      <w:bookmarkEnd w:id="52"/>
      <w:bookmarkEnd w:id="53"/>
      <w:bookmarkEnd w:id="54"/>
      <w:r>
        <w:rPr>
          <w:rFonts w:ascii="黑体" w:eastAsia="黑体" w:hAnsi="黑体" w:cs="黑体" w:hint="eastAsia"/>
          <w:sz w:val="32"/>
          <w:szCs w:val="32"/>
        </w:rPr>
        <w:t>公开表</w:t>
      </w:r>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bookmarkEnd w:id="55"/>
      <w:bookmarkEnd w:id="56"/>
    </w:p>
    <w:p w:rsidR="00D955C2" w:rsidRDefault="00863710">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7"/>
      <w:bookmarkEnd w:id="58"/>
      <w:bookmarkEnd w:id="59"/>
      <w:bookmarkEnd w:id="60"/>
      <w:bookmarkEnd w:id="61"/>
      <w:bookmarkEnd w:id="62"/>
      <w:r>
        <w:rPr>
          <w:rFonts w:ascii="黑体" w:eastAsia="黑体" w:hAnsi="黑体" w:cs="黑体" w:hint="eastAsia"/>
          <w:sz w:val="32"/>
          <w:szCs w:val="32"/>
        </w:rPr>
        <w:t>公开表</w:t>
      </w:r>
    </w:p>
    <w:p w:rsidR="00D955C2" w:rsidRDefault="00863710">
      <w:pPr>
        <w:spacing w:line="578" w:lineRule="exact"/>
        <w:ind w:leftChars="304" w:left="1118" w:hangingChars="150" w:hanging="480"/>
        <w:rPr>
          <w:rFonts w:ascii="黑体" w:eastAsia="黑体" w:hAnsi="黑体" w:cs="黑体"/>
          <w:sz w:val="32"/>
          <w:szCs w:val="32"/>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Pr>
          <w:rFonts w:ascii="黑体" w:eastAsia="黑体" w:hAnsi="黑体" w:cs="黑体" w:hint="eastAsia"/>
          <w:sz w:val="32"/>
          <w:szCs w:val="32"/>
        </w:rPr>
        <w:t>七、政府性基金预算财政拨款收入支出决算</w:t>
      </w:r>
      <w:bookmarkEnd w:id="63"/>
      <w:bookmarkEnd w:id="64"/>
      <w:bookmarkEnd w:id="65"/>
      <w:bookmarkEnd w:id="66"/>
      <w:bookmarkEnd w:id="67"/>
      <w:bookmarkEnd w:id="68"/>
      <w:r>
        <w:rPr>
          <w:rFonts w:ascii="黑体" w:eastAsia="黑体" w:hAnsi="黑体" w:cs="黑体" w:hint="eastAsia"/>
          <w:sz w:val="32"/>
          <w:szCs w:val="32"/>
        </w:rPr>
        <w:t>公开表</w:t>
      </w:r>
    </w:p>
    <w:p w:rsidR="00D955C2" w:rsidRDefault="00863710">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D955C2" w:rsidRDefault="00863710">
      <w:pPr>
        <w:spacing w:line="578" w:lineRule="exact"/>
        <w:ind w:firstLine="640"/>
        <w:rPr>
          <w:rFonts w:ascii="黑体" w:eastAsia="黑体" w:hAnsi="黑体" w:cs="黑体"/>
          <w:sz w:val="32"/>
          <w:szCs w:val="32"/>
        </w:rPr>
      </w:pPr>
      <w:bookmarkStart w:id="69" w:name="_Toc29886_WPSOffice_Level2"/>
      <w:bookmarkStart w:id="70" w:name="_Toc9377_WPSOffice_Level2"/>
      <w:bookmarkStart w:id="71" w:name="_Toc1820_WPSOffice_Level2"/>
      <w:bookmarkStart w:id="72" w:name="_Toc19961_WPSOffice_Level2"/>
      <w:r>
        <w:rPr>
          <w:rFonts w:ascii="黑体" w:eastAsia="黑体" w:hAnsi="黑体" w:cs="黑体" w:hint="eastAsia"/>
          <w:sz w:val="32"/>
          <w:szCs w:val="32"/>
        </w:rPr>
        <w:lastRenderedPageBreak/>
        <w:t>九、财政拨款“三公”经费支出决算</w:t>
      </w:r>
      <w:bookmarkEnd w:id="69"/>
      <w:bookmarkEnd w:id="70"/>
      <w:bookmarkEnd w:id="71"/>
      <w:bookmarkEnd w:id="72"/>
      <w:r>
        <w:rPr>
          <w:rFonts w:ascii="黑体" w:eastAsia="黑体" w:hAnsi="黑体" w:cs="黑体" w:hint="eastAsia"/>
          <w:sz w:val="32"/>
          <w:szCs w:val="32"/>
        </w:rPr>
        <w:t>公开表</w:t>
      </w:r>
    </w:p>
    <w:p w:rsidR="00D955C2" w:rsidRDefault="00863710">
      <w:pPr>
        <w:spacing w:line="578" w:lineRule="exact"/>
        <w:ind w:firstLine="640"/>
        <w:rPr>
          <w:rFonts w:ascii="仿宋" w:eastAsia="仿宋" w:hAnsi="仿宋" w:cs="仿宋"/>
          <w:sz w:val="32"/>
          <w:szCs w:val="32"/>
        </w:rPr>
      </w:pPr>
      <w:r>
        <w:rPr>
          <w:rFonts w:ascii="仿宋" w:eastAsia="仿宋" w:hAnsi="仿宋" w:cs="仿宋" w:hint="eastAsia"/>
          <w:sz w:val="32"/>
          <w:szCs w:val="32"/>
        </w:rPr>
        <w:t xml:space="preserve">以上报表见附件1。   </w:t>
      </w:r>
    </w:p>
    <w:p w:rsidR="00D955C2" w:rsidRDefault="00D955C2">
      <w:pPr>
        <w:spacing w:line="578" w:lineRule="exact"/>
        <w:rPr>
          <w:rFonts w:ascii="黑体" w:eastAsia="黑体" w:hAnsi="黑体" w:cs="黑体"/>
          <w:sz w:val="32"/>
          <w:szCs w:val="32"/>
        </w:rPr>
      </w:pPr>
    </w:p>
    <w:p w:rsidR="00D955C2" w:rsidRDefault="00863710">
      <w:pPr>
        <w:spacing w:line="578" w:lineRule="exact"/>
        <w:jc w:val="center"/>
        <w:rPr>
          <w:rFonts w:ascii="黑体" w:eastAsia="黑体" w:hAnsi="ˎ̥"/>
          <w:sz w:val="32"/>
          <w:szCs w:val="32"/>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r>
        <w:rPr>
          <w:rFonts w:ascii="黑体" w:eastAsia="黑体" w:hAnsi="ˎ̥" w:hint="eastAsia"/>
          <w:sz w:val="32"/>
          <w:szCs w:val="32"/>
        </w:rPr>
        <w:t xml:space="preserve">第三部分  </w:t>
      </w:r>
      <w:r>
        <w:rPr>
          <w:rFonts w:ascii="黑体" w:eastAsia="黑体" w:hAnsi="ˎ̥"/>
          <w:sz w:val="32"/>
          <w:szCs w:val="32"/>
        </w:rPr>
        <w:t>2024</w:t>
      </w:r>
      <w:r>
        <w:rPr>
          <w:rFonts w:ascii="黑体" w:eastAsia="黑体" w:hAnsi="ˎ̥" w:hint="eastAsia"/>
          <w:sz w:val="32"/>
          <w:szCs w:val="32"/>
        </w:rPr>
        <w:t>年度部门决算情况说明</w:t>
      </w:r>
      <w:bookmarkEnd w:id="73"/>
      <w:bookmarkEnd w:id="74"/>
      <w:bookmarkEnd w:id="75"/>
      <w:bookmarkEnd w:id="76"/>
      <w:bookmarkEnd w:id="77"/>
      <w:bookmarkEnd w:id="78"/>
    </w:p>
    <w:p w:rsidR="00A83633" w:rsidRDefault="00863710" w:rsidP="00A83633">
      <w:pPr>
        <w:spacing w:line="578" w:lineRule="exact"/>
        <w:ind w:firstLineChars="150" w:firstLine="480"/>
        <w:rPr>
          <w:rFonts w:ascii="黑体" w:eastAsia="黑体" w:hAnsi="黑体" w:cs="黑体"/>
          <w:bCs/>
          <w:sz w:val="32"/>
          <w:szCs w:val="32"/>
        </w:rPr>
      </w:pPr>
      <w:r>
        <w:rPr>
          <w:rFonts w:ascii="黑体" w:eastAsia="黑体" w:hAnsi="黑体" w:cs="黑体" w:hint="eastAsia"/>
          <w:bCs/>
          <w:sz w:val="32"/>
          <w:szCs w:val="32"/>
        </w:rPr>
        <w:t>一、收入支出总体情况说明</w:t>
      </w:r>
    </w:p>
    <w:p w:rsidR="00D955C2" w:rsidRDefault="00863710" w:rsidP="00A83633">
      <w:pPr>
        <w:spacing w:line="578" w:lineRule="exact"/>
        <w:ind w:firstLineChars="150" w:firstLine="48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年度收入总计</w:t>
      </w:r>
      <w:r w:rsidRPr="00A83633">
        <w:rPr>
          <w:rFonts w:ascii="仿宋_GB2312" w:eastAsia="仿宋_GB2312" w:hAnsi="ˎ̥"/>
          <w:sz w:val="32"/>
          <w:szCs w:val="32"/>
        </w:rPr>
        <w:t>5,966.64</w:t>
      </w:r>
      <w:r w:rsidRPr="00A83633">
        <w:rPr>
          <w:rFonts w:ascii="仿宋_GB2312" w:eastAsia="仿宋_GB2312" w:hAnsi="ˎ̥" w:hint="eastAsia"/>
          <w:sz w:val="32"/>
          <w:szCs w:val="32"/>
        </w:rPr>
        <w:t>万</w:t>
      </w:r>
      <w:r>
        <w:rPr>
          <w:rFonts w:ascii="仿宋_GB2312" w:eastAsia="仿宋_GB2312" w:hAnsi="ˎ̥" w:hint="eastAsia"/>
          <w:sz w:val="32"/>
          <w:szCs w:val="32"/>
        </w:rPr>
        <w:t>元，支出总计</w:t>
      </w:r>
      <w:r w:rsidRPr="00A83633">
        <w:rPr>
          <w:rFonts w:ascii="仿宋_GB2312" w:eastAsia="仿宋_GB2312" w:hAnsi="ˎ̥"/>
          <w:sz w:val="32"/>
          <w:szCs w:val="32"/>
        </w:rPr>
        <w:t>5,966.64</w:t>
      </w:r>
      <w:r w:rsidRPr="00A83633">
        <w:rPr>
          <w:rFonts w:ascii="仿宋_GB2312" w:eastAsia="仿宋_GB2312" w:hAnsi="ˎ̥" w:hint="eastAsia"/>
          <w:sz w:val="32"/>
          <w:szCs w:val="32"/>
        </w:rPr>
        <w:t>万</w:t>
      </w:r>
      <w:r>
        <w:rPr>
          <w:rFonts w:ascii="仿宋_GB2312" w:eastAsia="仿宋_GB2312" w:hAnsi="ˎ̥" w:hint="eastAsia"/>
          <w:sz w:val="32"/>
          <w:szCs w:val="32"/>
        </w:rPr>
        <w:t>元，与</w:t>
      </w:r>
      <w:r>
        <w:rPr>
          <w:rFonts w:ascii="仿宋_GB2312" w:eastAsia="仿宋_GB2312" w:hAnsi="ˎ̥"/>
          <w:sz w:val="32"/>
          <w:szCs w:val="32"/>
        </w:rPr>
        <w:t>2023</w:t>
      </w:r>
      <w:r>
        <w:rPr>
          <w:rFonts w:ascii="仿宋_GB2312" w:eastAsia="仿宋_GB2312" w:hAnsi="ˎ̥" w:hint="eastAsia"/>
          <w:sz w:val="32"/>
          <w:szCs w:val="32"/>
        </w:rPr>
        <w:t>年度相比，</w:t>
      </w:r>
      <w:r w:rsidR="00A83633">
        <w:rPr>
          <w:rFonts w:ascii="仿宋_GB2312" w:eastAsia="仿宋_GB2312" w:hAnsi="ˎ̥" w:hint="eastAsia"/>
          <w:sz w:val="32"/>
          <w:szCs w:val="32"/>
        </w:rPr>
        <w:t>2023</w:t>
      </w:r>
      <w:r w:rsidR="00A83633" w:rsidRPr="00D3230A">
        <w:rPr>
          <w:rFonts w:ascii="仿宋_GB2312" w:eastAsia="仿宋_GB2312" w:hAnsi="ˎ̥" w:hint="eastAsia"/>
          <w:sz w:val="32"/>
          <w:szCs w:val="32"/>
        </w:rPr>
        <w:t>年度收入总计</w:t>
      </w:r>
      <w:r w:rsidR="00A83633" w:rsidRPr="00D3230A">
        <w:rPr>
          <w:rFonts w:ascii="仿宋_GB2312" w:eastAsia="仿宋_GB2312" w:hAnsi="ˎ̥"/>
          <w:sz w:val="32"/>
          <w:szCs w:val="32"/>
        </w:rPr>
        <w:t>1,814.45</w:t>
      </w:r>
      <w:r w:rsidR="00A83633" w:rsidRPr="00D3230A">
        <w:rPr>
          <w:rFonts w:ascii="仿宋_GB2312" w:eastAsia="仿宋_GB2312" w:hAnsi="ˎ̥" w:hint="eastAsia"/>
          <w:sz w:val="32"/>
          <w:szCs w:val="32"/>
        </w:rPr>
        <w:t>万元万元、支出总计</w:t>
      </w:r>
      <w:r w:rsidR="00A83633" w:rsidRPr="00D3230A">
        <w:rPr>
          <w:rFonts w:ascii="仿宋_GB2312" w:eastAsia="仿宋_GB2312" w:hAnsi="ˎ̥"/>
          <w:sz w:val="32"/>
          <w:szCs w:val="32"/>
        </w:rPr>
        <w:t>1,814.45</w:t>
      </w:r>
      <w:r w:rsidR="00A83633" w:rsidRPr="00D3230A">
        <w:rPr>
          <w:rFonts w:ascii="仿宋_GB2312" w:eastAsia="仿宋_GB2312" w:hAnsi="ˎ̥" w:hint="eastAsia"/>
          <w:sz w:val="32"/>
          <w:szCs w:val="32"/>
        </w:rPr>
        <w:t>万元</w:t>
      </w:r>
      <w:r w:rsidR="00A83633">
        <w:rPr>
          <w:rFonts w:ascii="仿宋_GB2312" w:eastAsia="仿宋_GB2312" w:hAnsi="ˎ̥" w:hint="eastAsia"/>
          <w:sz w:val="32"/>
          <w:szCs w:val="32"/>
        </w:rPr>
        <w:t>。收入增加4152.19万元、支出</w:t>
      </w:r>
      <w:r>
        <w:rPr>
          <w:rFonts w:ascii="仿宋_GB2312" w:eastAsia="仿宋_GB2312" w:hAnsi="ˎ̥" w:hint="eastAsia"/>
          <w:sz w:val="32"/>
          <w:szCs w:val="32"/>
        </w:rPr>
        <w:t>增加</w:t>
      </w:r>
      <w:r w:rsidR="00A83633">
        <w:rPr>
          <w:rFonts w:ascii="仿宋_GB2312" w:eastAsia="仿宋_GB2312" w:hAnsi="ˎ̥" w:hint="eastAsia"/>
          <w:sz w:val="32"/>
          <w:szCs w:val="32"/>
        </w:rPr>
        <w:t>4152.19</w:t>
      </w:r>
      <w:r>
        <w:rPr>
          <w:rFonts w:ascii="仿宋_GB2312" w:eastAsia="仿宋_GB2312" w:hAnsi="ˎ̥" w:hint="eastAsia"/>
          <w:sz w:val="32"/>
          <w:szCs w:val="32"/>
        </w:rPr>
        <w:t>万元，增长</w:t>
      </w:r>
      <w:r w:rsidR="00A83633">
        <w:rPr>
          <w:rFonts w:ascii="仿宋_GB2312" w:eastAsia="仿宋_GB2312" w:hAnsi="ˎ̥" w:hint="eastAsia"/>
          <w:sz w:val="32"/>
          <w:szCs w:val="32"/>
        </w:rPr>
        <w:t>70</w:t>
      </w:r>
      <w:r>
        <w:rPr>
          <w:rFonts w:ascii="仿宋_GB2312" w:eastAsia="仿宋_GB2312" w:hAnsi="ˎ̥" w:hint="eastAsia"/>
          <w:sz w:val="32"/>
          <w:szCs w:val="32"/>
        </w:rPr>
        <w:t>%。主要原因：一是</w:t>
      </w:r>
      <w:r w:rsidR="00A83633">
        <w:rPr>
          <w:rFonts w:ascii="仿宋_GB2312" w:eastAsia="仿宋_GB2312" w:hAnsi="ˎ̥" w:hint="eastAsia"/>
          <w:sz w:val="32"/>
          <w:szCs w:val="32"/>
        </w:rPr>
        <w:t>项目增加</w:t>
      </w:r>
      <w:r>
        <w:rPr>
          <w:rFonts w:ascii="仿宋_GB2312" w:eastAsia="仿宋_GB2312" w:hAnsi="ˎ̥" w:hint="eastAsia"/>
          <w:sz w:val="32"/>
          <w:szCs w:val="32"/>
        </w:rPr>
        <w:t>。</w:t>
      </w:r>
    </w:p>
    <w:p w:rsidR="00D955C2" w:rsidRDefault="00863710">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sz w:val="32"/>
          <w:szCs w:val="32"/>
        </w:rPr>
        <w:t>）</w:t>
      </w:r>
      <w:r>
        <w:rPr>
          <w:rFonts w:ascii="楷体" w:eastAsia="楷体" w:hAnsi="楷体" w:cs="楷体" w:hint="eastAsia"/>
          <w:sz w:val="32"/>
          <w:szCs w:val="32"/>
        </w:rPr>
        <w:t>收入</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D955C2" w:rsidRPr="00A83633"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w:t>
      </w:r>
      <w:r>
        <w:rPr>
          <w:rFonts w:ascii="仿宋_GB2312" w:eastAsia="仿宋_GB2312" w:hAnsi="ˎ̥"/>
          <w:sz w:val="32"/>
          <w:szCs w:val="32"/>
        </w:rPr>
        <w:t>收</w:t>
      </w:r>
      <w:r w:rsidRPr="00A83633">
        <w:rPr>
          <w:rFonts w:ascii="仿宋_GB2312" w:eastAsia="仿宋_GB2312" w:hAnsi="ˎ̥"/>
          <w:sz w:val="32"/>
          <w:szCs w:val="32"/>
        </w:rPr>
        <w:t>入5,940.52</w:t>
      </w:r>
      <w:r w:rsidRPr="00A83633">
        <w:rPr>
          <w:rFonts w:ascii="仿宋_GB2312" w:eastAsia="仿宋_GB2312" w:hAnsi="ˎ̥" w:hint="eastAsia"/>
          <w:sz w:val="32"/>
          <w:szCs w:val="32"/>
        </w:rPr>
        <w:t>万元。</w:t>
      </w:r>
    </w:p>
    <w:p w:rsidR="00D955C2" w:rsidRDefault="00A83633" w:rsidP="00A83633">
      <w:pPr>
        <w:spacing w:line="578" w:lineRule="exact"/>
        <w:ind w:firstLineChars="200" w:firstLine="640"/>
        <w:rPr>
          <w:rFonts w:ascii="仿宋_GB2312" w:eastAsia="仿宋_GB2312" w:hAnsi="ˎ̥"/>
          <w:sz w:val="32"/>
          <w:szCs w:val="32"/>
        </w:rPr>
      </w:pPr>
      <w:r w:rsidRPr="00D3230A">
        <w:rPr>
          <w:rFonts w:ascii="仿宋_GB2312" w:eastAsia="仿宋_GB2312" w:hAnsi="ˎ̥" w:hint="eastAsia"/>
          <w:sz w:val="32"/>
          <w:szCs w:val="32"/>
        </w:rPr>
        <w:t>使用非财政拨款结余</w:t>
      </w:r>
      <w:r w:rsidRPr="00D3230A">
        <w:rPr>
          <w:rFonts w:ascii="仿宋_GB2312" w:eastAsia="仿宋_GB2312" w:hAnsi="ˎ̥"/>
          <w:sz w:val="32"/>
          <w:szCs w:val="32"/>
        </w:rPr>
        <w:t>0.00</w:t>
      </w:r>
      <w:r w:rsidRPr="00D3230A">
        <w:rPr>
          <w:rFonts w:ascii="仿宋_GB2312" w:eastAsia="仿宋_GB2312" w:hAnsi="ˎ̥" w:hint="eastAsia"/>
          <w:sz w:val="32"/>
          <w:szCs w:val="32"/>
        </w:rPr>
        <w:t>万元，较202</w:t>
      </w:r>
      <w:r>
        <w:rPr>
          <w:rFonts w:ascii="仿宋_GB2312" w:eastAsia="仿宋_GB2312" w:hAnsi="ˎ̥" w:hint="eastAsia"/>
          <w:sz w:val="32"/>
          <w:szCs w:val="32"/>
        </w:rPr>
        <w:t>3</w:t>
      </w:r>
      <w:r w:rsidRPr="00D3230A">
        <w:rPr>
          <w:rFonts w:ascii="仿宋_GB2312" w:eastAsia="仿宋_GB2312" w:hAnsi="ˎ̥" w:hint="eastAsia"/>
          <w:sz w:val="32"/>
          <w:szCs w:val="32"/>
        </w:rPr>
        <w:t>年度决算数不变。</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年初结转结余</w:t>
      </w:r>
      <w:r w:rsidRPr="00A83633">
        <w:rPr>
          <w:rFonts w:ascii="仿宋_GB2312" w:eastAsia="仿宋_GB2312" w:hAnsi="ˎ̥"/>
          <w:sz w:val="32"/>
          <w:szCs w:val="32"/>
        </w:rPr>
        <w:t>26.12</w:t>
      </w:r>
      <w:r w:rsidRPr="00A83633">
        <w:rPr>
          <w:rFonts w:ascii="仿宋_GB2312" w:eastAsia="仿宋_GB2312" w:hAnsi="ˎ̥" w:hint="eastAsia"/>
          <w:sz w:val="32"/>
          <w:szCs w:val="32"/>
        </w:rPr>
        <w:t>万</w:t>
      </w:r>
      <w:r>
        <w:rPr>
          <w:rFonts w:ascii="仿宋_GB2312" w:eastAsia="仿宋_GB2312" w:hAnsi="ˎ̥" w:hint="eastAsia"/>
          <w:sz w:val="32"/>
          <w:szCs w:val="32"/>
        </w:rPr>
        <w:t>元，主要是</w:t>
      </w:r>
      <w:r w:rsidR="00A83633" w:rsidRPr="00D3230A">
        <w:rPr>
          <w:rFonts w:ascii="仿宋_GB2312" w:eastAsia="仿宋_GB2312" w:hAnsi="ˎ̥" w:hint="eastAsia"/>
          <w:sz w:val="32"/>
          <w:szCs w:val="32"/>
        </w:rPr>
        <w:t>有剩余</w:t>
      </w:r>
      <w:r w:rsidR="00A83633">
        <w:rPr>
          <w:rFonts w:ascii="仿宋_GB2312" w:eastAsia="仿宋_GB2312" w:hAnsi="ˎ̥" w:hint="eastAsia"/>
          <w:sz w:val="32"/>
          <w:szCs w:val="32"/>
        </w:rPr>
        <w:t>西部计划志愿者生活补贴1.22万元、那曲市色尼区集中式水源地保护区建设项目18.12万元、生态环境专班专项资金6.78万元。</w:t>
      </w:r>
      <w:r>
        <w:rPr>
          <w:rFonts w:ascii="仿宋_GB2312" w:eastAsia="仿宋_GB2312" w:hAnsi="ˎ̥" w:hint="eastAsia"/>
          <w:sz w:val="32"/>
          <w:szCs w:val="32"/>
        </w:rPr>
        <w:t>较</w:t>
      </w:r>
      <w:r>
        <w:rPr>
          <w:rFonts w:ascii="仿宋_GB2312" w:eastAsia="仿宋_GB2312" w:hAnsi="ˎ̥"/>
          <w:sz w:val="32"/>
          <w:szCs w:val="32"/>
        </w:rPr>
        <w:t>2023</w:t>
      </w:r>
      <w:r w:rsidR="00A83633">
        <w:rPr>
          <w:rFonts w:ascii="仿宋_GB2312" w:eastAsia="仿宋_GB2312" w:hAnsi="ˎ̥" w:hint="eastAsia"/>
          <w:sz w:val="32"/>
          <w:szCs w:val="32"/>
        </w:rPr>
        <w:t>年度决算数</w:t>
      </w:r>
      <w:r>
        <w:rPr>
          <w:rFonts w:ascii="仿宋_GB2312" w:eastAsia="仿宋_GB2312" w:hAnsi="ˎ̥" w:hint="eastAsia"/>
          <w:sz w:val="32"/>
          <w:szCs w:val="32"/>
        </w:rPr>
        <w:t>减少</w:t>
      </w:r>
      <w:r w:rsidR="00A83633" w:rsidRPr="00A83633">
        <w:rPr>
          <w:rFonts w:ascii="仿宋_GB2312" w:eastAsia="仿宋_GB2312" w:hAnsi="ˎ̥" w:hint="eastAsia"/>
          <w:sz w:val="32"/>
          <w:szCs w:val="32"/>
        </w:rPr>
        <w:t>58</w:t>
      </w:r>
      <w:r w:rsidR="00A83633">
        <w:rPr>
          <w:rFonts w:ascii="仿宋_GB2312" w:eastAsia="仿宋_GB2312" w:hAnsi="ˎ̥" w:hint="eastAsia"/>
          <w:sz w:val="32"/>
          <w:szCs w:val="32"/>
        </w:rPr>
        <w:t>5</w:t>
      </w:r>
      <w:r w:rsidR="00A83633" w:rsidRPr="00A83633">
        <w:rPr>
          <w:rFonts w:ascii="仿宋_GB2312" w:eastAsia="仿宋_GB2312" w:hAnsi="ˎ̥" w:hint="eastAsia"/>
          <w:sz w:val="32"/>
          <w:szCs w:val="32"/>
        </w:rPr>
        <w:t>.7</w:t>
      </w:r>
      <w:r w:rsidR="00A83633">
        <w:rPr>
          <w:rFonts w:ascii="仿宋_GB2312" w:eastAsia="仿宋_GB2312" w:hAnsi="ˎ̥" w:hint="eastAsia"/>
          <w:sz w:val="32"/>
          <w:szCs w:val="32"/>
        </w:rPr>
        <w:t>万元，</w:t>
      </w:r>
      <w:r>
        <w:rPr>
          <w:rFonts w:ascii="仿宋_GB2312" w:eastAsia="仿宋_GB2312" w:hAnsi="ˎ̥" w:hint="eastAsia"/>
          <w:sz w:val="32"/>
          <w:szCs w:val="32"/>
        </w:rPr>
        <w:t>下降</w:t>
      </w:r>
      <w:r w:rsidR="00A83633">
        <w:rPr>
          <w:rFonts w:ascii="仿宋_GB2312" w:eastAsia="仿宋_GB2312" w:hAnsi="ˎ̥" w:hint="eastAsia"/>
          <w:sz w:val="32"/>
          <w:szCs w:val="32"/>
        </w:rPr>
        <w:t>96</w:t>
      </w:r>
      <w:r>
        <w:rPr>
          <w:rFonts w:ascii="仿宋_GB2312" w:eastAsia="仿宋_GB2312" w:hAnsi="ˎ̥" w:hint="eastAsia"/>
          <w:sz w:val="32"/>
          <w:szCs w:val="32"/>
        </w:rPr>
        <w:t>%，主要原因是</w:t>
      </w:r>
      <w:r w:rsidR="00A83633">
        <w:rPr>
          <w:rFonts w:ascii="仿宋_GB2312" w:eastAsia="仿宋_GB2312" w:hAnsi="ˎ̥" w:hint="eastAsia"/>
          <w:sz w:val="32"/>
          <w:szCs w:val="32"/>
        </w:rPr>
        <w:t>2023年结余资金那曲市色尼区集中式水源地保护区建设项目已按照拨款单进行支出</w:t>
      </w:r>
      <w:r>
        <w:rPr>
          <w:rFonts w:ascii="仿宋_GB2312" w:eastAsia="仿宋_GB2312" w:hAnsi="ˎ̥" w:hint="eastAsia"/>
          <w:sz w:val="32"/>
          <w:szCs w:val="32"/>
        </w:rPr>
        <w:t>。</w:t>
      </w:r>
    </w:p>
    <w:p w:rsidR="00D955C2" w:rsidRDefault="00863710">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w:t>
      </w:r>
      <w:r>
        <w:rPr>
          <w:rFonts w:ascii="楷体" w:eastAsia="楷体" w:hAnsi="楷体" w:cs="楷体" w:hint="eastAsia"/>
          <w:sz w:val="32"/>
          <w:szCs w:val="32"/>
        </w:rPr>
        <w:t>支出</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D955C2" w:rsidRPr="00A83633" w:rsidRDefault="00863710">
      <w:pPr>
        <w:spacing w:line="578" w:lineRule="exact"/>
        <w:ind w:firstLineChars="200" w:firstLine="640"/>
        <w:rPr>
          <w:rFonts w:ascii="仿宋_GB2312" w:eastAsia="仿宋_GB2312" w:hAnsi="ˎ̥"/>
          <w:sz w:val="32"/>
          <w:szCs w:val="32"/>
        </w:rPr>
      </w:pPr>
      <w:r w:rsidRPr="00A83633">
        <w:rPr>
          <w:rFonts w:ascii="仿宋_GB2312" w:eastAsia="仿宋_GB2312" w:hAnsi="ˎ̥" w:hint="eastAsia"/>
          <w:sz w:val="32"/>
          <w:szCs w:val="32"/>
        </w:rPr>
        <w:t>本年支出</w:t>
      </w:r>
      <w:r w:rsidRPr="00A83633">
        <w:rPr>
          <w:rFonts w:ascii="仿宋_GB2312" w:eastAsia="仿宋_GB2312" w:hAnsi="ˎ̥"/>
          <w:sz w:val="32"/>
          <w:szCs w:val="32"/>
        </w:rPr>
        <w:t>5,966.64</w:t>
      </w:r>
      <w:r w:rsidRPr="00A83633">
        <w:rPr>
          <w:rFonts w:ascii="仿宋_GB2312" w:eastAsia="仿宋_GB2312" w:hAnsi="ˎ̥" w:hint="eastAsia"/>
          <w:sz w:val="32"/>
          <w:szCs w:val="32"/>
        </w:rPr>
        <w:t>万元。</w:t>
      </w:r>
    </w:p>
    <w:p w:rsidR="00D955C2" w:rsidRPr="00A83633" w:rsidRDefault="00863710">
      <w:pPr>
        <w:spacing w:line="578" w:lineRule="exact"/>
        <w:ind w:firstLineChars="200" w:firstLine="640"/>
        <w:rPr>
          <w:rFonts w:ascii="仿宋_GB2312" w:eastAsia="仿宋_GB2312" w:hAnsi="ˎ̥"/>
          <w:sz w:val="32"/>
          <w:szCs w:val="32"/>
        </w:rPr>
      </w:pPr>
      <w:r w:rsidRPr="00A83633">
        <w:rPr>
          <w:rFonts w:ascii="仿宋_GB2312" w:eastAsia="仿宋_GB2312" w:hAnsi="ˎ̥" w:hint="eastAsia"/>
          <w:sz w:val="32"/>
          <w:szCs w:val="32"/>
        </w:rPr>
        <w:t>结余分配</w:t>
      </w:r>
      <w:r w:rsidRPr="00A83633">
        <w:rPr>
          <w:rFonts w:ascii="仿宋_GB2312" w:eastAsia="仿宋_GB2312" w:hAnsi="ˎ̥"/>
          <w:sz w:val="32"/>
          <w:szCs w:val="32"/>
        </w:rPr>
        <w:t>0.00</w:t>
      </w:r>
      <w:r w:rsidRPr="00A83633">
        <w:rPr>
          <w:rFonts w:ascii="仿宋_GB2312" w:eastAsia="仿宋_GB2312" w:hAnsi="ˎ̥" w:hint="eastAsia"/>
          <w:sz w:val="32"/>
          <w:szCs w:val="32"/>
        </w:rPr>
        <w:t>万元，主要是</w:t>
      </w:r>
      <w:r w:rsidR="00A83633" w:rsidRPr="00A83633">
        <w:rPr>
          <w:rFonts w:ascii="仿宋_GB2312" w:eastAsia="仿宋_GB2312" w:hAnsi="ˎ̥" w:hint="eastAsia"/>
          <w:sz w:val="32"/>
          <w:szCs w:val="32"/>
        </w:rPr>
        <w:t>无结余资金。</w:t>
      </w:r>
    </w:p>
    <w:p w:rsidR="00D955C2" w:rsidRDefault="00863710" w:rsidP="00A83633">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年末结转结</w:t>
      </w:r>
      <w:r w:rsidRPr="00A83633">
        <w:rPr>
          <w:rFonts w:ascii="仿宋_GB2312" w:eastAsia="仿宋_GB2312" w:hAnsi="ˎ̥" w:hint="eastAsia"/>
          <w:sz w:val="32"/>
          <w:szCs w:val="32"/>
        </w:rPr>
        <w:t>余</w:t>
      </w:r>
      <w:r w:rsidRPr="00A83633">
        <w:rPr>
          <w:rFonts w:ascii="仿宋_GB2312" w:eastAsia="仿宋_GB2312" w:hAnsi="ˎ̥"/>
          <w:sz w:val="32"/>
          <w:szCs w:val="32"/>
        </w:rPr>
        <w:t>0.00</w:t>
      </w:r>
      <w:r>
        <w:rPr>
          <w:rFonts w:ascii="仿宋_GB2312" w:eastAsia="仿宋_GB2312" w:hAnsi="ˎ̥" w:hint="eastAsia"/>
          <w:sz w:val="32"/>
          <w:szCs w:val="32"/>
        </w:rPr>
        <w:t>万元，主要是</w:t>
      </w:r>
      <w:r w:rsidR="00A83633" w:rsidRPr="00A83633">
        <w:rPr>
          <w:rFonts w:ascii="仿宋_GB2312" w:eastAsia="仿宋_GB2312" w:hAnsi="ˎ̥" w:hint="eastAsia"/>
          <w:sz w:val="32"/>
          <w:szCs w:val="32"/>
        </w:rPr>
        <w:t>无</w:t>
      </w:r>
      <w:r w:rsidR="00A83633">
        <w:rPr>
          <w:rFonts w:ascii="仿宋_GB2312" w:eastAsia="仿宋_GB2312" w:hAnsi="ˎ̥" w:hint="eastAsia"/>
          <w:sz w:val="32"/>
          <w:szCs w:val="32"/>
        </w:rPr>
        <w:t>年末结转结余资金。</w:t>
      </w:r>
    </w:p>
    <w:p w:rsidR="00D955C2" w:rsidRDefault="00863710" w:rsidP="00A83633">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lastRenderedPageBreak/>
        <w:t>二、收入决算情况说明</w:t>
      </w:r>
      <w:r>
        <w:rPr>
          <w:rFonts w:ascii="黑体" w:eastAsia="黑体" w:hAnsi="黑体" w:cs="黑体" w:hint="eastAsia"/>
          <w:bCs/>
          <w:sz w:val="32"/>
          <w:szCs w:val="32"/>
        </w:rPr>
        <w:br/>
      </w:r>
      <w:r>
        <w:rPr>
          <w:rFonts w:ascii="仿宋_GB2312" w:eastAsia="仿宋_GB2312" w:hAnsi="ˎ̥" w:hint="eastAsia"/>
          <w:sz w:val="32"/>
          <w:szCs w:val="32"/>
        </w:rPr>
        <w:t xml:space="preserve">    </w:t>
      </w:r>
      <w:r w:rsidRPr="00A83633">
        <w:rPr>
          <w:rFonts w:ascii="仿宋_GB2312" w:eastAsia="仿宋_GB2312" w:hAnsi="ˎ̥" w:hint="eastAsia"/>
          <w:sz w:val="32"/>
          <w:szCs w:val="32"/>
        </w:rPr>
        <w:t>本年收入</w:t>
      </w:r>
      <w:r w:rsidRPr="00A83633">
        <w:rPr>
          <w:rFonts w:ascii="仿宋_GB2312" w:eastAsia="仿宋_GB2312" w:hAnsi="ˎ̥"/>
          <w:sz w:val="32"/>
          <w:szCs w:val="32"/>
        </w:rPr>
        <w:t>5,940.52</w:t>
      </w:r>
      <w:r w:rsidRPr="00A83633">
        <w:rPr>
          <w:rFonts w:ascii="仿宋_GB2312" w:eastAsia="仿宋_GB2312" w:hAnsi="ˎ̥" w:hint="eastAsia"/>
          <w:sz w:val="32"/>
          <w:szCs w:val="32"/>
        </w:rPr>
        <w:t>万元，其中：财政拨款收入</w:t>
      </w:r>
      <w:r w:rsidRPr="00A83633">
        <w:rPr>
          <w:rFonts w:ascii="仿宋_GB2312" w:eastAsia="仿宋_GB2312" w:hAnsi="ˎ̥"/>
          <w:sz w:val="32"/>
          <w:szCs w:val="32"/>
        </w:rPr>
        <w:t>5,940.52</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100</w:t>
      </w:r>
      <w:r w:rsidRPr="00A83633">
        <w:rPr>
          <w:rFonts w:ascii="仿宋_GB2312" w:eastAsia="仿宋_GB2312" w:hAnsi="ˎ̥" w:hint="eastAsia"/>
          <w:sz w:val="32"/>
          <w:szCs w:val="32"/>
        </w:rPr>
        <w:t>%；上级补助收入</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%；事业收入</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%；经营收入</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%；附属单位上缴收入</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%；其他收入</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w:t>
      </w:r>
    </w:p>
    <w:p w:rsidR="00D955C2" w:rsidRDefault="00863710">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三、支出决算情况说明</w:t>
      </w:r>
    </w:p>
    <w:p w:rsidR="00D955C2" w:rsidRPr="00A83633" w:rsidRDefault="00863710">
      <w:pPr>
        <w:spacing w:line="578" w:lineRule="exact"/>
        <w:ind w:firstLineChars="200" w:firstLine="640"/>
        <w:rPr>
          <w:rFonts w:ascii="仿宋_GB2312" w:eastAsia="仿宋_GB2312" w:hAnsi="ˎ̥"/>
          <w:sz w:val="32"/>
          <w:szCs w:val="32"/>
        </w:rPr>
      </w:pPr>
      <w:r w:rsidRPr="00A83633">
        <w:rPr>
          <w:rFonts w:ascii="仿宋_GB2312" w:eastAsia="仿宋_GB2312" w:hAnsi="ˎ̥" w:hint="eastAsia"/>
          <w:sz w:val="32"/>
          <w:szCs w:val="32"/>
        </w:rPr>
        <w:t>本年支出</w:t>
      </w:r>
      <w:r w:rsidRPr="00A83633">
        <w:rPr>
          <w:rFonts w:ascii="仿宋_GB2312" w:eastAsia="仿宋_GB2312" w:hAnsi="ˎ̥"/>
          <w:sz w:val="32"/>
          <w:szCs w:val="32"/>
        </w:rPr>
        <w:t>5,966.64</w:t>
      </w:r>
      <w:r w:rsidRPr="00A83633">
        <w:rPr>
          <w:rFonts w:ascii="仿宋_GB2312" w:eastAsia="仿宋_GB2312" w:hAnsi="ˎ̥" w:hint="eastAsia"/>
          <w:sz w:val="32"/>
          <w:szCs w:val="32"/>
        </w:rPr>
        <w:t>万元，其中：基本支出</w:t>
      </w:r>
      <w:r w:rsidRPr="00A83633">
        <w:rPr>
          <w:rFonts w:ascii="仿宋_GB2312" w:eastAsia="仿宋_GB2312" w:hAnsi="ˎ̥"/>
          <w:sz w:val="32"/>
          <w:szCs w:val="32"/>
        </w:rPr>
        <w:t>415.28</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7</w:t>
      </w:r>
      <w:r w:rsidRPr="00A83633">
        <w:rPr>
          <w:rFonts w:ascii="仿宋_GB2312" w:eastAsia="仿宋_GB2312" w:hAnsi="ˎ̥" w:hint="eastAsia"/>
          <w:sz w:val="32"/>
          <w:szCs w:val="32"/>
        </w:rPr>
        <w:t>%；项目支出</w:t>
      </w:r>
      <w:r w:rsidRPr="00A83633">
        <w:rPr>
          <w:rFonts w:ascii="仿宋_GB2312" w:eastAsia="仿宋_GB2312" w:hAnsi="ˎ̥"/>
          <w:sz w:val="32"/>
          <w:szCs w:val="32"/>
        </w:rPr>
        <w:t>5,551.36</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93</w:t>
      </w:r>
      <w:r w:rsidRPr="00A83633">
        <w:rPr>
          <w:rFonts w:ascii="仿宋_GB2312" w:eastAsia="仿宋_GB2312" w:hAnsi="ˎ̥" w:hint="eastAsia"/>
          <w:sz w:val="32"/>
          <w:szCs w:val="32"/>
        </w:rPr>
        <w:t>%；上缴上级支出</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%；经营支出</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%；对附属单位补助支出</w:t>
      </w:r>
      <w:r w:rsidRPr="00A83633">
        <w:rPr>
          <w:rFonts w:ascii="仿宋_GB2312" w:eastAsia="仿宋_GB2312" w:hAnsi="ˎ̥"/>
          <w:sz w:val="32"/>
          <w:szCs w:val="32"/>
        </w:rPr>
        <w:t>0.00</w:t>
      </w:r>
      <w:r w:rsidRPr="00A83633">
        <w:rPr>
          <w:rFonts w:ascii="仿宋_GB2312" w:eastAsia="仿宋_GB2312" w:hAnsi="ˎ̥" w:hint="eastAsia"/>
          <w:sz w:val="32"/>
          <w:szCs w:val="32"/>
        </w:rPr>
        <w:t>万元，占</w:t>
      </w:r>
      <w:r w:rsidR="00A83633" w:rsidRPr="00A83633">
        <w:rPr>
          <w:rFonts w:ascii="仿宋_GB2312" w:eastAsia="仿宋_GB2312" w:hAnsi="ˎ̥" w:hint="eastAsia"/>
          <w:sz w:val="32"/>
          <w:szCs w:val="32"/>
        </w:rPr>
        <w:t>0</w:t>
      </w:r>
      <w:r w:rsidRPr="00A83633">
        <w:rPr>
          <w:rFonts w:ascii="仿宋_GB2312" w:eastAsia="仿宋_GB2312" w:hAnsi="ˎ̥" w:hint="eastAsia"/>
          <w:sz w:val="32"/>
          <w:szCs w:val="32"/>
        </w:rPr>
        <w:t>%。</w:t>
      </w:r>
    </w:p>
    <w:p w:rsidR="00D955C2" w:rsidRDefault="00863710">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四、财政拨款收入支出决算总体情况说明</w:t>
      </w:r>
    </w:p>
    <w:p w:rsidR="00D955C2" w:rsidRPr="00A83633" w:rsidRDefault="00863710">
      <w:pPr>
        <w:spacing w:line="578" w:lineRule="exact"/>
        <w:ind w:firstLineChars="200" w:firstLine="640"/>
        <w:rPr>
          <w:rFonts w:ascii="仿宋_GB2312" w:eastAsia="仿宋_GB2312" w:hAnsi="ˎ̥"/>
          <w:sz w:val="32"/>
          <w:szCs w:val="32"/>
        </w:rPr>
      </w:pPr>
      <w:r w:rsidRPr="00A83633">
        <w:rPr>
          <w:rFonts w:ascii="仿宋_GB2312" w:eastAsia="仿宋_GB2312" w:hAnsi="ˎ̥"/>
          <w:sz w:val="32"/>
          <w:szCs w:val="32"/>
        </w:rPr>
        <w:t>2024</w:t>
      </w:r>
      <w:r w:rsidRPr="00A83633">
        <w:rPr>
          <w:rFonts w:ascii="仿宋_GB2312" w:eastAsia="仿宋_GB2312" w:hAnsi="ˎ̥" w:hint="eastAsia"/>
          <w:sz w:val="32"/>
          <w:szCs w:val="32"/>
        </w:rPr>
        <w:t>年度财政拨款收入</w:t>
      </w:r>
      <w:r w:rsidRPr="00A83633">
        <w:rPr>
          <w:rFonts w:ascii="仿宋_GB2312" w:eastAsia="仿宋_GB2312" w:hAnsi="ˎ̥"/>
          <w:sz w:val="32"/>
          <w:szCs w:val="32"/>
        </w:rPr>
        <w:t>5,940.52</w:t>
      </w:r>
      <w:r w:rsidRPr="00A83633">
        <w:rPr>
          <w:rFonts w:ascii="仿宋_GB2312" w:eastAsia="仿宋_GB2312" w:hAnsi="ˎ̥" w:hint="eastAsia"/>
          <w:sz w:val="32"/>
          <w:szCs w:val="32"/>
        </w:rPr>
        <w:t>万元，支出</w:t>
      </w:r>
      <w:r w:rsidRPr="00A83633">
        <w:rPr>
          <w:rFonts w:ascii="仿宋_GB2312" w:eastAsia="仿宋_GB2312" w:hAnsi="ˎ̥"/>
          <w:sz w:val="32"/>
          <w:szCs w:val="32"/>
        </w:rPr>
        <w:t>5,966.64</w:t>
      </w:r>
      <w:r w:rsidRPr="00A83633">
        <w:rPr>
          <w:rFonts w:ascii="仿宋_GB2312" w:eastAsia="仿宋_GB2312" w:hAnsi="ˎ̥" w:hint="eastAsia"/>
          <w:sz w:val="32"/>
          <w:szCs w:val="32"/>
        </w:rPr>
        <w:t>万元。与</w:t>
      </w:r>
      <w:r w:rsidRPr="00A83633">
        <w:rPr>
          <w:rFonts w:ascii="仿宋_GB2312" w:eastAsia="仿宋_GB2312" w:hAnsi="ˎ̥"/>
          <w:sz w:val="32"/>
          <w:szCs w:val="32"/>
        </w:rPr>
        <w:t>2023</w:t>
      </w:r>
      <w:r w:rsidRPr="00A83633">
        <w:rPr>
          <w:rFonts w:ascii="仿宋_GB2312" w:eastAsia="仿宋_GB2312" w:hAnsi="ˎ̥" w:hint="eastAsia"/>
          <w:sz w:val="32"/>
          <w:szCs w:val="32"/>
        </w:rPr>
        <w:t>年度相比，</w:t>
      </w:r>
      <w:r w:rsidR="00A83633" w:rsidRPr="00A83633">
        <w:rPr>
          <w:rFonts w:ascii="仿宋_GB2312" w:eastAsia="仿宋_GB2312" w:hAnsi="ˎ̥" w:hint="eastAsia"/>
          <w:sz w:val="32"/>
          <w:szCs w:val="32"/>
        </w:rPr>
        <w:t>2023年度收入1202.62万元。</w:t>
      </w:r>
      <w:r w:rsidRPr="00A83633">
        <w:rPr>
          <w:rFonts w:ascii="仿宋_GB2312" w:eastAsia="仿宋_GB2312" w:hAnsi="ˎ̥" w:hint="eastAsia"/>
          <w:sz w:val="32"/>
          <w:szCs w:val="32"/>
        </w:rPr>
        <w:t>财政拨款收入增加</w:t>
      </w:r>
      <w:r w:rsidR="00A83633" w:rsidRPr="00A83633">
        <w:rPr>
          <w:rFonts w:ascii="仿宋_GB2312" w:eastAsia="仿宋_GB2312" w:hAnsi="ˎ̥" w:hint="eastAsia"/>
          <w:sz w:val="32"/>
          <w:szCs w:val="32"/>
        </w:rPr>
        <w:t>4737.9</w:t>
      </w:r>
      <w:r w:rsidRPr="00A83633">
        <w:rPr>
          <w:rFonts w:ascii="仿宋_GB2312" w:eastAsia="仿宋_GB2312" w:hAnsi="ˎ̥" w:hint="eastAsia"/>
          <w:sz w:val="32"/>
          <w:szCs w:val="32"/>
        </w:rPr>
        <w:t>万元，增长</w:t>
      </w:r>
      <w:r w:rsidR="00A83633" w:rsidRPr="00A83633">
        <w:rPr>
          <w:rFonts w:ascii="仿宋_GB2312" w:eastAsia="仿宋_GB2312" w:hAnsi="ˎ̥" w:hint="eastAsia"/>
          <w:sz w:val="32"/>
          <w:szCs w:val="32"/>
        </w:rPr>
        <w:t>80</w:t>
      </w:r>
      <w:r w:rsidRPr="00A83633">
        <w:rPr>
          <w:rFonts w:ascii="仿宋_GB2312" w:eastAsia="仿宋_GB2312" w:hAnsi="ˎ̥" w:hint="eastAsia"/>
          <w:sz w:val="32"/>
          <w:szCs w:val="32"/>
        </w:rPr>
        <w:t>%，主要原因：一是</w:t>
      </w:r>
      <w:r w:rsidR="00A83633" w:rsidRPr="00A83633">
        <w:rPr>
          <w:rFonts w:ascii="仿宋_GB2312" w:eastAsia="仿宋_GB2312" w:hAnsi="ˎ̥" w:hint="eastAsia"/>
          <w:sz w:val="32"/>
          <w:szCs w:val="32"/>
        </w:rPr>
        <w:t>项目增加</w:t>
      </w:r>
      <w:r w:rsidRPr="00A83633">
        <w:rPr>
          <w:rFonts w:ascii="仿宋_GB2312" w:eastAsia="仿宋_GB2312" w:hAnsi="ˎ̥" w:hint="eastAsia"/>
          <w:sz w:val="32"/>
          <w:szCs w:val="32"/>
        </w:rPr>
        <w:t>。</w:t>
      </w:r>
      <w:r w:rsidR="00A83633" w:rsidRPr="00A83633">
        <w:rPr>
          <w:rFonts w:ascii="仿宋_GB2312" w:eastAsia="仿宋_GB2312" w:hAnsi="ˎ̥" w:hint="eastAsia"/>
          <w:sz w:val="32"/>
          <w:szCs w:val="32"/>
        </w:rPr>
        <w:t>2023年支出1814.45万元，</w:t>
      </w:r>
      <w:r w:rsidRPr="00A83633">
        <w:rPr>
          <w:rFonts w:ascii="仿宋_GB2312" w:eastAsia="仿宋_GB2312" w:hAnsi="ˎ̥" w:hint="eastAsia"/>
          <w:sz w:val="32"/>
          <w:szCs w:val="32"/>
        </w:rPr>
        <w:t>支出增加</w:t>
      </w:r>
      <w:r w:rsidR="00A83633" w:rsidRPr="00A83633">
        <w:rPr>
          <w:rFonts w:ascii="仿宋_GB2312" w:eastAsia="仿宋_GB2312" w:hAnsi="ˎ̥" w:hint="eastAsia"/>
          <w:sz w:val="32"/>
          <w:szCs w:val="32"/>
        </w:rPr>
        <w:t>4152.19</w:t>
      </w:r>
      <w:r w:rsidR="00A83633">
        <w:rPr>
          <w:rFonts w:ascii="仿宋_GB2312" w:eastAsia="仿宋_GB2312" w:hAnsi="ˎ̥" w:hint="eastAsia"/>
          <w:sz w:val="32"/>
          <w:szCs w:val="32"/>
        </w:rPr>
        <w:t>万元，增长</w:t>
      </w:r>
      <w:r w:rsidR="00A83633" w:rsidRPr="00A83633">
        <w:rPr>
          <w:rFonts w:ascii="仿宋_GB2312" w:eastAsia="仿宋_GB2312" w:hAnsi="ˎ̥" w:hint="eastAsia"/>
          <w:sz w:val="32"/>
          <w:szCs w:val="32"/>
        </w:rPr>
        <w:t>69.6</w:t>
      </w:r>
      <w:r w:rsidRPr="00A83633">
        <w:rPr>
          <w:rFonts w:ascii="仿宋_GB2312" w:eastAsia="仿宋_GB2312" w:hAnsi="ˎ̥" w:hint="eastAsia"/>
          <w:sz w:val="32"/>
          <w:szCs w:val="32"/>
        </w:rPr>
        <w:t>%，主要原因：一是</w:t>
      </w:r>
      <w:r w:rsidR="00A83633" w:rsidRPr="00A83633">
        <w:rPr>
          <w:rFonts w:ascii="仿宋_GB2312" w:eastAsia="仿宋_GB2312" w:hAnsi="ˎ̥" w:hint="eastAsia"/>
          <w:sz w:val="32"/>
          <w:szCs w:val="32"/>
        </w:rPr>
        <w:t>项目增加</w:t>
      </w:r>
      <w:r w:rsidRPr="00A83633">
        <w:rPr>
          <w:rFonts w:ascii="仿宋_GB2312" w:eastAsia="仿宋_GB2312" w:hAnsi="ˎ̥" w:hint="eastAsia"/>
          <w:sz w:val="32"/>
          <w:szCs w:val="32"/>
        </w:rPr>
        <w:t>。</w:t>
      </w:r>
    </w:p>
    <w:p w:rsidR="00D955C2" w:rsidRDefault="00863710" w:rsidP="00A83633">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财政拨款年初结转结</w:t>
      </w:r>
      <w:r w:rsidRPr="00A83633">
        <w:rPr>
          <w:rFonts w:ascii="仿宋_GB2312" w:eastAsia="仿宋_GB2312" w:hAnsi="ˎ̥" w:hint="eastAsia"/>
          <w:sz w:val="32"/>
          <w:szCs w:val="32"/>
        </w:rPr>
        <w:t>余</w:t>
      </w:r>
      <w:r w:rsidRPr="00A83633">
        <w:rPr>
          <w:rFonts w:ascii="仿宋_GB2312" w:eastAsia="仿宋_GB2312" w:hAnsi="ˎ̥"/>
          <w:sz w:val="32"/>
          <w:szCs w:val="32"/>
        </w:rPr>
        <w:t>26.12</w:t>
      </w:r>
      <w:r w:rsidRPr="00A83633">
        <w:rPr>
          <w:rFonts w:ascii="仿宋_GB2312" w:eastAsia="仿宋_GB2312" w:hAnsi="ˎ̥" w:hint="eastAsia"/>
          <w:sz w:val="32"/>
          <w:szCs w:val="32"/>
        </w:rPr>
        <w:t>万</w:t>
      </w:r>
      <w:r>
        <w:rPr>
          <w:rFonts w:ascii="仿宋_GB2312" w:eastAsia="仿宋_GB2312" w:hAnsi="ˎ̥" w:hint="eastAsia"/>
          <w:sz w:val="32"/>
          <w:szCs w:val="32"/>
        </w:rPr>
        <w:t>元，主要是</w:t>
      </w:r>
      <w:r w:rsidR="00A83633" w:rsidRPr="00D3230A">
        <w:rPr>
          <w:rFonts w:ascii="仿宋_GB2312" w:eastAsia="仿宋_GB2312" w:hAnsi="ˎ̥" w:hint="eastAsia"/>
          <w:sz w:val="32"/>
          <w:szCs w:val="32"/>
        </w:rPr>
        <w:t>有剩余</w:t>
      </w:r>
      <w:r w:rsidR="00A83633">
        <w:rPr>
          <w:rFonts w:ascii="仿宋_GB2312" w:eastAsia="仿宋_GB2312" w:hAnsi="ˎ̥" w:hint="eastAsia"/>
          <w:sz w:val="32"/>
          <w:szCs w:val="32"/>
        </w:rPr>
        <w:t>西部计划志愿者生活补贴1.22万元、那曲市色尼区集中式水源地保护区建设项目18.12万元、生态环境专班专项资金6.78万元。</w:t>
      </w:r>
      <w:r>
        <w:rPr>
          <w:rFonts w:ascii="仿宋_GB2312" w:eastAsia="仿宋_GB2312" w:hAnsi="ˎ̥" w:hint="eastAsia"/>
          <w:sz w:val="32"/>
          <w:szCs w:val="32"/>
        </w:rPr>
        <w:t>，较</w:t>
      </w:r>
      <w:r>
        <w:rPr>
          <w:rFonts w:ascii="仿宋_GB2312" w:eastAsia="仿宋_GB2312" w:hAnsi="ˎ̥"/>
          <w:sz w:val="32"/>
          <w:szCs w:val="32"/>
        </w:rPr>
        <w:t>2023</w:t>
      </w:r>
      <w:r w:rsidR="00A83633">
        <w:rPr>
          <w:rFonts w:ascii="仿宋_GB2312" w:eastAsia="仿宋_GB2312" w:hAnsi="ˎ̥" w:hint="eastAsia"/>
          <w:sz w:val="32"/>
          <w:szCs w:val="32"/>
        </w:rPr>
        <w:t>年度决算数</w:t>
      </w:r>
      <w:r>
        <w:rPr>
          <w:rFonts w:ascii="仿宋_GB2312" w:eastAsia="仿宋_GB2312" w:hAnsi="ˎ̥" w:hint="eastAsia"/>
          <w:sz w:val="32"/>
          <w:szCs w:val="32"/>
        </w:rPr>
        <w:t>减少</w:t>
      </w:r>
      <w:r w:rsidR="00A83633">
        <w:rPr>
          <w:rFonts w:ascii="仿宋_GB2312" w:eastAsia="仿宋_GB2312" w:hAnsi="ˎ̥" w:hint="eastAsia"/>
          <w:sz w:val="32"/>
          <w:szCs w:val="32"/>
        </w:rPr>
        <w:t>585.7万元，</w:t>
      </w:r>
      <w:r w:rsidRPr="00A83633">
        <w:rPr>
          <w:rFonts w:ascii="仿宋_GB2312" w:eastAsia="仿宋_GB2312" w:hAnsi="ˎ̥" w:hint="eastAsia"/>
          <w:sz w:val="32"/>
          <w:szCs w:val="32"/>
        </w:rPr>
        <w:t>下降</w:t>
      </w:r>
      <w:r w:rsidR="00A83633" w:rsidRPr="00A83633">
        <w:rPr>
          <w:rFonts w:ascii="仿宋_GB2312" w:eastAsia="仿宋_GB2312" w:hAnsi="ˎ̥" w:hint="eastAsia"/>
          <w:sz w:val="32"/>
          <w:szCs w:val="32"/>
        </w:rPr>
        <w:t>96</w:t>
      </w:r>
      <w:r w:rsidRPr="00A83633">
        <w:rPr>
          <w:rFonts w:ascii="仿宋_GB2312" w:eastAsia="仿宋_GB2312" w:hAnsi="ˎ̥" w:hint="eastAsia"/>
          <w:sz w:val="32"/>
          <w:szCs w:val="32"/>
        </w:rPr>
        <w:t>%，</w:t>
      </w:r>
      <w:r w:rsidR="00A83633" w:rsidRPr="00A83633">
        <w:rPr>
          <w:rFonts w:ascii="仿宋_GB2312" w:eastAsia="仿宋_GB2312" w:hAnsi="ˎ̥" w:hint="eastAsia"/>
          <w:sz w:val="32"/>
          <w:szCs w:val="32"/>
        </w:rPr>
        <w:t>主要原因是2023年结余资金那曲市色尼区集中式水源地保护区</w:t>
      </w:r>
      <w:r w:rsidR="00A83633">
        <w:rPr>
          <w:rFonts w:ascii="仿宋_GB2312" w:eastAsia="仿宋_GB2312" w:hAnsi="ˎ̥" w:hint="eastAsia"/>
          <w:sz w:val="32"/>
          <w:szCs w:val="32"/>
        </w:rPr>
        <w:t>建设项目已按照拨款单进行支出。</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财政拨款年末结转结</w:t>
      </w:r>
      <w:r w:rsidRPr="00A83633">
        <w:rPr>
          <w:rFonts w:ascii="仿宋_GB2312" w:eastAsia="仿宋_GB2312" w:hAnsi="ˎ̥" w:hint="eastAsia"/>
          <w:sz w:val="32"/>
          <w:szCs w:val="32"/>
        </w:rPr>
        <w:t>余</w:t>
      </w:r>
      <w:r w:rsidRPr="00A83633">
        <w:rPr>
          <w:rFonts w:ascii="仿宋_GB2312" w:eastAsia="仿宋_GB2312" w:hAnsi="ˎ̥"/>
          <w:sz w:val="32"/>
          <w:szCs w:val="32"/>
        </w:rPr>
        <w:t>0.00</w:t>
      </w:r>
      <w:r w:rsidRPr="00A83633">
        <w:rPr>
          <w:rFonts w:ascii="仿宋_GB2312" w:eastAsia="仿宋_GB2312" w:hAnsi="ˎ̥" w:hint="eastAsia"/>
          <w:sz w:val="32"/>
          <w:szCs w:val="32"/>
        </w:rPr>
        <w:t>万</w:t>
      </w:r>
      <w:r>
        <w:rPr>
          <w:rFonts w:ascii="仿宋_GB2312" w:eastAsia="仿宋_GB2312" w:hAnsi="ˎ̥" w:hint="eastAsia"/>
          <w:sz w:val="32"/>
          <w:szCs w:val="32"/>
        </w:rPr>
        <w:t>元，主要是</w:t>
      </w:r>
      <w:r w:rsidR="00A83633" w:rsidRPr="00A83633">
        <w:rPr>
          <w:rFonts w:ascii="仿宋_GB2312" w:eastAsia="仿宋_GB2312" w:hAnsi="ˎ̥" w:hint="eastAsia"/>
          <w:sz w:val="32"/>
          <w:szCs w:val="32"/>
        </w:rPr>
        <w:t>无</w:t>
      </w:r>
      <w:r w:rsidR="00A83633">
        <w:rPr>
          <w:rFonts w:ascii="仿宋_GB2312" w:eastAsia="仿宋_GB2312" w:hAnsi="ˎ̥" w:hint="eastAsia"/>
          <w:sz w:val="32"/>
          <w:szCs w:val="32"/>
        </w:rPr>
        <w:t>年末结转结余资金。</w:t>
      </w:r>
    </w:p>
    <w:p w:rsidR="00D955C2" w:rsidRDefault="00863710">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五、一般公共预算财政拨款支出决算情况说明</w:t>
      </w:r>
    </w:p>
    <w:p w:rsidR="00D955C2" w:rsidRDefault="00863710">
      <w:pPr>
        <w:spacing w:line="578" w:lineRule="exact"/>
        <w:ind w:firstLineChars="200" w:firstLine="640"/>
        <w:rPr>
          <w:rFonts w:ascii="楷体" w:eastAsia="楷体" w:hAnsi="楷体" w:cs="楷体"/>
          <w:sz w:val="32"/>
          <w:szCs w:val="32"/>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Pr>
          <w:rFonts w:ascii="楷体" w:eastAsia="楷体" w:hAnsi="楷体" w:cs="楷体" w:hint="eastAsia"/>
          <w:sz w:val="32"/>
          <w:szCs w:val="32"/>
        </w:rPr>
        <w:t>（一）一般公共预算财政拨款支出决算总体情况</w:t>
      </w:r>
      <w:bookmarkEnd w:id="79"/>
      <w:bookmarkEnd w:id="80"/>
      <w:bookmarkEnd w:id="81"/>
      <w:bookmarkEnd w:id="82"/>
      <w:bookmarkEnd w:id="83"/>
      <w:bookmarkEnd w:id="84"/>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w:t>
      </w:r>
      <w:r w:rsidRPr="00A83633">
        <w:rPr>
          <w:rFonts w:ascii="仿宋_GB2312" w:eastAsia="仿宋_GB2312" w:hAnsi="ˎ̥"/>
          <w:sz w:val="32"/>
          <w:szCs w:val="32"/>
        </w:rPr>
        <w:t>5,966.64</w:t>
      </w:r>
      <w:r w:rsidRPr="00A83633">
        <w:rPr>
          <w:rFonts w:ascii="仿宋_GB2312" w:eastAsia="仿宋_GB2312" w:hAnsi="ˎ̥" w:hint="eastAsia"/>
          <w:sz w:val="32"/>
          <w:szCs w:val="32"/>
        </w:rPr>
        <w:t>万元，占本年支出合计的</w:t>
      </w:r>
      <w:r w:rsidR="00A83633" w:rsidRPr="00A83633">
        <w:rPr>
          <w:rFonts w:ascii="仿宋_GB2312" w:eastAsia="仿宋_GB2312" w:hAnsi="ˎ̥" w:hint="eastAsia"/>
          <w:sz w:val="32"/>
          <w:szCs w:val="32"/>
        </w:rPr>
        <w:t>100</w:t>
      </w:r>
      <w:r w:rsidRPr="00A83633">
        <w:rPr>
          <w:rFonts w:ascii="仿宋_GB2312" w:eastAsia="仿宋_GB2312" w:hAnsi="ˎ̥" w:hint="eastAsia"/>
          <w:sz w:val="32"/>
          <w:szCs w:val="32"/>
        </w:rPr>
        <w:t>%。与</w:t>
      </w:r>
      <w:r w:rsidRPr="00A83633">
        <w:rPr>
          <w:rFonts w:ascii="仿宋_GB2312" w:eastAsia="仿宋_GB2312" w:hAnsi="ˎ̥"/>
          <w:sz w:val="32"/>
          <w:szCs w:val="32"/>
        </w:rPr>
        <w:t>2023</w:t>
      </w:r>
      <w:r w:rsidRPr="00A83633">
        <w:rPr>
          <w:rFonts w:ascii="仿宋_GB2312" w:eastAsia="仿宋_GB2312" w:hAnsi="ˎ̥" w:hint="eastAsia"/>
          <w:sz w:val="32"/>
          <w:szCs w:val="32"/>
        </w:rPr>
        <w:t>年度相比，一般</w:t>
      </w:r>
      <w:r>
        <w:rPr>
          <w:rFonts w:ascii="仿宋_GB2312" w:eastAsia="仿宋_GB2312" w:hAnsi="ˎ̥" w:hint="eastAsia"/>
          <w:sz w:val="32"/>
          <w:szCs w:val="32"/>
        </w:rPr>
        <w:t>公共预算财政拨款支出增加</w:t>
      </w:r>
      <w:r w:rsidR="00A83633">
        <w:rPr>
          <w:rFonts w:ascii="仿宋_GB2312" w:eastAsia="仿宋_GB2312" w:hAnsi="ˎ̥" w:hint="eastAsia"/>
          <w:sz w:val="32"/>
          <w:szCs w:val="32"/>
        </w:rPr>
        <w:t>4152.19</w:t>
      </w:r>
      <w:r>
        <w:rPr>
          <w:rFonts w:ascii="仿宋_GB2312" w:eastAsia="仿宋_GB2312" w:hAnsi="ˎ̥" w:hint="eastAsia"/>
          <w:sz w:val="32"/>
          <w:szCs w:val="32"/>
        </w:rPr>
        <w:t>万元，增长</w:t>
      </w:r>
      <w:r w:rsidR="00A83633">
        <w:rPr>
          <w:rFonts w:ascii="仿宋_GB2312" w:eastAsia="仿宋_GB2312" w:hAnsi="ˎ̥" w:hint="eastAsia"/>
          <w:sz w:val="32"/>
          <w:szCs w:val="32"/>
        </w:rPr>
        <w:t>69.6</w:t>
      </w:r>
      <w:r>
        <w:rPr>
          <w:rFonts w:ascii="仿宋_GB2312" w:eastAsia="仿宋_GB2312" w:hAnsi="ˎ̥" w:hint="eastAsia"/>
          <w:sz w:val="32"/>
          <w:szCs w:val="32"/>
        </w:rPr>
        <w:t>%，主要原因是</w:t>
      </w:r>
      <w:r w:rsidR="00A83633" w:rsidRPr="00A83633">
        <w:rPr>
          <w:rFonts w:ascii="仿宋_GB2312" w:eastAsia="仿宋_GB2312" w:hAnsi="ˎ̥" w:hint="eastAsia"/>
          <w:sz w:val="32"/>
          <w:szCs w:val="32"/>
        </w:rPr>
        <w:t>项目增加</w:t>
      </w:r>
      <w:r>
        <w:rPr>
          <w:rFonts w:ascii="仿宋_GB2312" w:eastAsia="仿宋_GB2312" w:hAnsi="ˎ̥" w:hint="eastAsia"/>
          <w:sz w:val="32"/>
          <w:szCs w:val="32"/>
        </w:rPr>
        <w:t>。</w:t>
      </w:r>
    </w:p>
    <w:p w:rsidR="00D955C2" w:rsidRDefault="00863710">
      <w:pPr>
        <w:spacing w:line="578" w:lineRule="exact"/>
        <w:ind w:firstLineChars="200" w:firstLine="640"/>
        <w:rPr>
          <w:rFonts w:ascii="楷体" w:eastAsia="楷体" w:hAnsi="楷体" w:cs="楷体"/>
          <w:sz w:val="32"/>
          <w:szCs w:val="32"/>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Pr>
          <w:rFonts w:ascii="楷体" w:eastAsia="楷体" w:hAnsi="楷体" w:cs="楷体" w:hint="eastAsia"/>
          <w:sz w:val="32"/>
          <w:szCs w:val="32"/>
        </w:rPr>
        <w:t>（二）一般公共预算财政拨款支出决算结构情况</w:t>
      </w:r>
      <w:bookmarkEnd w:id="85"/>
      <w:bookmarkEnd w:id="86"/>
      <w:bookmarkEnd w:id="87"/>
      <w:bookmarkEnd w:id="88"/>
      <w:bookmarkEnd w:id="89"/>
      <w:bookmarkEnd w:id="90"/>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年度一般公共预算财政拨款支出</w:t>
      </w:r>
      <w:r w:rsidRPr="009F559E">
        <w:rPr>
          <w:rFonts w:ascii="仿宋_GB2312" w:eastAsia="仿宋_GB2312" w:hAnsi="ˎ̥"/>
          <w:sz w:val="32"/>
          <w:szCs w:val="32"/>
        </w:rPr>
        <w:t>5,966.64</w:t>
      </w:r>
      <w:r w:rsidRPr="009F559E">
        <w:rPr>
          <w:rFonts w:ascii="仿宋_GB2312" w:eastAsia="仿宋_GB2312" w:hAnsi="ˎ̥" w:hint="eastAsia"/>
          <w:sz w:val="32"/>
          <w:szCs w:val="32"/>
        </w:rPr>
        <w:t>万元，主要用于以下方面：</w:t>
      </w:r>
      <w:r w:rsidRPr="009F559E">
        <w:rPr>
          <w:rFonts w:ascii="仿宋_GB2312" w:eastAsia="仿宋_GB2312" w:hAnsi="ˎ̥" w:hint="eastAsia"/>
          <w:b/>
          <w:sz w:val="32"/>
          <w:szCs w:val="32"/>
        </w:rPr>
        <w:t>一般公共服务（类）</w:t>
      </w:r>
      <w:r w:rsidRPr="009F559E">
        <w:rPr>
          <w:rFonts w:ascii="仿宋_GB2312" w:eastAsia="仿宋_GB2312" w:hAnsi="ˎ̥" w:hint="eastAsia"/>
          <w:sz w:val="32"/>
          <w:szCs w:val="32"/>
        </w:rPr>
        <w:t>支出</w:t>
      </w:r>
      <w:r w:rsidR="009F559E" w:rsidRPr="009F559E">
        <w:rPr>
          <w:rFonts w:ascii="仿宋_GB2312" w:eastAsia="仿宋_GB2312" w:hAnsi="ˎ̥" w:hint="eastAsia"/>
          <w:sz w:val="32"/>
          <w:szCs w:val="32"/>
        </w:rPr>
        <w:t>5875.97</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98.5</w:t>
      </w:r>
      <w:r w:rsidRPr="009F559E">
        <w:rPr>
          <w:rFonts w:ascii="仿宋_GB2312" w:eastAsia="仿宋_GB2312" w:hAnsi="ˎ̥" w:hint="eastAsia"/>
          <w:sz w:val="32"/>
          <w:szCs w:val="32"/>
        </w:rPr>
        <w:t>%；</w:t>
      </w:r>
      <w:r w:rsidRPr="009F559E">
        <w:rPr>
          <w:rFonts w:ascii="仿宋_GB2312" w:eastAsia="仿宋_GB2312" w:hAnsi="ˎ̥" w:hint="eastAsia"/>
          <w:b/>
          <w:sz w:val="32"/>
          <w:szCs w:val="32"/>
        </w:rPr>
        <w:t>社会保障和就业（类）</w:t>
      </w:r>
      <w:r w:rsidRPr="009F559E">
        <w:rPr>
          <w:rFonts w:ascii="仿宋_GB2312" w:eastAsia="仿宋_GB2312" w:hAnsi="ˎ̥" w:hint="eastAsia"/>
          <w:sz w:val="32"/>
          <w:szCs w:val="32"/>
        </w:rPr>
        <w:t>支出</w:t>
      </w:r>
      <w:r w:rsidR="009F559E" w:rsidRPr="009F559E">
        <w:rPr>
          <w:rFonts w:ascii="仿宋_GB2312" w:eastAsia="仿宋_GB2312" w:hAnsi="ˎ̥" w:hint="eastAsia"/>
          <w:sz w:val="32"/>
          <w:szCs w:val="32"/>
        </w:rPr>
        <w:t>38.7</w:t>
      </w:r>
      <w:r w:rsidRPr="009F559E">
        <w:rPr>
          <w:rFonts w:ascii="仿宋_GB2312" w:eastAsia="仿宋_GB2312" w:hAnsi="ˎ̥" w:hint="eastAsia"/>
          <w:sz w:val="32"/>
          <w:szCs w:val="32"/>
        </w:rPr>
        <w:t>万元，占</w:t>
      </w:r>
      <w:r w:rsidR="009F559E">
        <w:rPr>
          <w:rFonts w:ascii="仿宋_GB2312" w:eastAsia="仿宋_GB2312" w:hAnsi="ˎ̥" w:hint="eastAsia"/>
          <w:sz w:val="32"/>
          <w:szCs w:val="32"/>
        </w:rPr>
        <w:t>0.63</w:t>
      </w:r>
      <w:r w:rsidRPr="009F559E">
        <w:rPr>
          <w:rFonts w:ascii="仿宋_GB2312" w:eastAsia="仿宋_GB2312" w:hAnsi="ˎ̥" w:hint="eastAsia"/>
          <w:sz w:val="32"/>
          <w:szCs w:val="32"/>
        </w:rPr>
        <w:t>%；</w:t>
      </w:r>
      <w:r w:rsidRPr="009F559E">
        <w:rPr>
          <w:rFonts w:ascii="仿宋_GB2312" w:eastAsia="仿宋_GB2312" w:hAnsi="ˎ̥" w:hint="eastAsia"/>
          <w:b/>
          <w:bCs/>
          <w:sz w:val="32"/>
          <w:szCs w:val="32"/>
        </w:rPr>
        <w:t>住房保障（类）</w:t>
      </w:r>
      <w:r w:rsidRPr="009F559E">
        <w:rPr>
          <w:rFonts w:ascii="仿宋_GB2312" w:eastAsia="仿宋_GB2312" w:hAnsi="ˎ̥" w:hint="eastAsia"/>
          <w:sz w:val="32"/>
          <w:szCs w:val="32"/>
        </w:rPr>
        <w:t>支出</w:t>
      </w:r>
      <w:r w:rsidR="009F559E" w:rsidRPr="009F559E">
        <w:rPr>
          <w:rFonts w:ascii="仿宋_GB2312" w:eastAsia="仿宋_GB2312" w:hAnsi="ˎ̥" w:hint="eastAsia"/>
          <w:sz w:val="32"/>
          <w:szCs w:val="32"/>
        </w:rPr>
        <w:t>51.97</w:t>
      </w:r>
      <w:r w:rsidRPr="009F559E">
        <w:rPr>
          <w:rFonts w:ascii="仿宋_GB2312" w:eastAsia="仿宋_GB2312" w:hAnsi="ˎ̥" w:hint="eastAsia"/>
          <w:sz w:val="32"/>
          <w:szCs w:val="32"/>
        </w:rPr>
        <w:t>万元，占</w:t>
      </w:r>
      <w:r w:rsidR="009F559E">
        <w:rPr>
          <w:rFonts w:ascii="仿宋_GB2312" w:eastAsia="仿宋_GB2312" w:hAnsi="ˎ̥" w:hint="eastAsia"/>
          <w:sz w:val="32"/>
          <w:szCs w:val="32"/>
        </w:rPr>
        <w:t>0.87</w:t>
      </w:r>
      <w:r w:rsidRPr="009F559E">
        <w:rPr>
          <w:rFonts w:ascii="仿宋_GB2312" w:eastAsia="仿宋_GB2312" w:hAnsi="ˎ̥" w:hint="eastAsia"/>
          <w:sz w:val="32"/>
          <w:szCs w:val="32"/>
        </w:rPr>
        <w:t>%</w:t>
      </w:r>
      <w:r w:rsidR="009F559E">
        <w:rPr>
          <w:rFonts w:ascii="仿宋_GB2312" w:eastAsia="仿宋_GB2312" w:hAnsi="ˎ̥" w:hint="eastAsia"/>
          <w:sz w:val="32"/>
          <w:szCs w:val="32"/>
        </w:rPr>
        <w:t>。</w:t>
      </w:r>
    </w:p>
    <w:p w:rsidR="00D955C2" w:rsidRPr="009F559E" w:rsidRDefault="00863710">
      <w:pPr>
        <w:spacing w:line="578" w:lineRule="exact"/>
        <w:ind w:firstLineChars="200" w:firstLine="640"/>
        <w:rPr>
          <w:rFonts w:ascii="楷体" w:eastAsia="楷体" w:hAnsi="楷体" w:cs="楷体"/>
          <w:sz w:val="32"/>
          <w:szCs w:val="32"/>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sidRPr="009F559E">
        <w:rPr>
          <w:rFonts w:ascii="楷体" w:eastAsia="楷体" w:hAnsi="楷体" w:cs="楷体" w:hint="eastAsia"/>
          <w:sz w:val="32"/>
          <w:szCs w:val="32"/>
        </w:rPr>
        <w:t>（三）一般公共预算财政拨款支出决算具体情况</w:t>
      </w:r>
      <w:bookmarkEnd w:id="91"/>
      <w:bookmarkEnd w:id="92"/>
      <w:bookmarkEnd w:id="93"/>
      <w:bookmarkEnd w:id="94"/>
      <w:bookmarkEnd w:id="95"/>
      <w:bookmarkEnd w:id="96"/>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年度一般公共预算财政拨款支出年初预算为</w:t>
      </w:r>
      <w:r w:rsidR="009F559E" w:rsidRPr="009F559E">
        <w:rPr>
          <w:rFonts w:ascii="仿宋_GB2312" w:eastAsia="仿宋_GB2312" w:hAnsi="ˎ̥" w:hint="eastAsia"/>
          <w:sz w:val="32"/>
          <w:szCs w:val="32"/>
        </w:rPr>
        <w:t>5966.64</w:t>
      </w:r>
      <w:r w:rsidRPr="009F559E">
        <w:rPr>
          <w:rFonts w:ascii="仿宋_GB2312" w:eastAsia="仿宋_GB2312" w:hAnsi="ˎ̥" w:hint="eastAsia"/>
          <w:sz w:val="32"/>
          <w:szCs w:val="32"/>
        </w:rPr>
        <w:t>万元，支出决算为</w:t>
      </w:r>
      <w:r w:rsidRPr="009F559E">
        <w:rPr>
          <w:rFonts w:ascii="仿宋_GB2312" w:eastAsia="仿宋_GB2312" w:hAnsi="ˎ̥"/>
          <w:sz w:val="32"/>
          <w:szCs w:val="32"/>
        </w:rPr>
        <w:t>5,966.64</w:t>
      </w:r>
      <w:r w:rsidRPr="009F559E">
        <w:rPr>
          <w:rFonts w:ascii="仿宋_GB2312" w:eastAsia="仿宋_GB2312" w:hAnsi="ˎ̥" w:hint="eastAsia"/>
          <w:sz w:val="32"/>
          <w:szCs w:val="32"/>
        </w:rPr>
        <w:t>万元，完成年初预算的</w:t>
      </w:r>
      <w:r w:rsidR="009F559E" w:rsidRPr="009F559E">
        <w:rPr>
          <w:rFonts w:ascii="仿宋_GB2312" w:eastAsia="仿宋_GB2312" w:hAnsi="ˎ̥" w:hint="eastAsia"/>
          <w:sz w:val="32"/>
          <w:szCs w:val="32"/>
        </w:rPr>
        <w:t>100</w:t>
      </w:r>
      <w:r w:rsidRPr="009F559E">
        <w:rPr>
          <w:rFonts w:ascii="仿宋_GB2312" w:eastAsia="仿宋_GB2312" w:hAnsi="ˎ̥" w:hint="eastAsia"/>
          <w:sz w:val="32"/>
          <w:szCs w:val="32"/>
        </w:rPr>
        <w:t>%。其中：</w:t>
      </w:r>
    </w:p>
    <w:p w:rsidR="00D955C2" w:rsidRPr="009F559E" w:rsidRDefault="00863710">
      <w:pPr>
        <w:spacing w:line="578" w:lineRule="exact"/>
        <w:ind w:firstLineChars="200" w:firstLine="640"/>
        <w:rPr>
          <w:rFonts w:ascii="仿宋_GB2312" w:eastAsia="仿宋_GB2312" w:hAnsi="ˎ̥"/>
          <w:b/>
          <w:sz w:val="32"/>
          <w:szCs w:val="32"/>
        </w:rPr>
      </w:pPr>
      <w:r w:rsidRPr="009F559E">
        <w:rPr>
          <w:rFonts w:ascii="仿宋_GB2312" w:eastAsia="仿宋_GB2312" w:hAnsi="ˎ̥" w:hint="eastAsia"/>
          <w:sz w:val="32"/>
          <w:szCs w:val="32"/>
        </w:rPr>
        <w:t>1.</w:t>
      </w:r>
      <w:r w:rsidRPr="009F559E">
        <w:rPr>
          <w:rFonts w:ascii="仿宋_GB2312" w:eastAsia="仿宋_GB2312" w:hAnsi="ˎ̥" w:hint="eastAsia"/>
          <w:b/>
          <w:sz w:val="32"/>
          <w:szCs w:val="32"/>
        </w:rPr>
        <w:t>一般公共服务（类）人大事务（款）行政运行（项）。</w:t>
      </w:r>
    </w:p>
    <w:p w:rsidR="00D955C2" w:rsidRPr="009F559E" w:rsidRDefault="00863710" w:rsidP="009F559E">
      <w:pPr>
        <w:spacing w:line="578" w:lineRule="exact"/>
        <w:rPr>
          <w:rFonts w:ascii="仿宋_GB2312" w:eastAsia="仿宋_GB2312" w:hAnsi="ˎ̥"/>
          <w:sz w:val="32"/>
          <w:szCs w:val="32"/>
        </w:rPr>
      </w:pPr>
      <w:r w:rsidRPr="009F559E">
        <w:rPr>
          <w:rFonts w:ascii="仿宋_GB2312" w:eastAsia="仿宋_GB2312" w:hAnsi="ˎ̥" w:hint="eastAsia"/>
          <w:sz w:val="32"/>
          <w:szCs w:val="32"/>
        </w:rPr>
        <w:t>年初预算为</w:t>
      </w:r>
      <w:r w:rsidR="009F559E" w:rsidRPr="009F559E">
        <w:rPr>
          <w:rFonts w:ascii="仿宋_GB2312" w:eastAsia="仿宋_GB2312" w:hAnsi="ˎ̥" w:hint="eastAsia"/>
          <w:sz w:val="32"/>
          <w:szCs w:val="32"/>
        </w:rPr>
        <w:t>5875.97</w:t>
      </w:r>
      <w:r w:rsidRPr="009F559E">
        <w:rPr>
          <w:rFonts w:ascii="仿宋_GB2312" w:eastAsia="仿宋_GB2312" w:hAnsi="ˎ̥" w:hint="eastAsia"/>
          <w:sz w:val="32"/>
          <w:szCs w:val="32"/>
        </w:rPr>
        <w:t>万元，支出决算为</w:t>
      </w:r>
      <w:r w:rsidR="009F559E" w:rsidRPr="009F559E">
        <w:rPr>
          <w:rFonts w:ascii="仿宋_GB2312" w:eastAsia="仿宋_GB2312" w:hAnsi="ˎ̥" w:hint="eastAsia"/>
          <w:sz w:val="32"/>
          <w:szCs w:val="32"/>
        </w:rPr>
        <w:t>5875.97</w:t>
      </w:r>
      <w:r w:rsidRPr="009F559E">
        <w:rPr>
          <w:rFonts w:ascii="仿宋_GB2312" w:eastAsia="仿宋_GB2312" w:hAnsi="ˎ̥" w:hint="eastAsia"/>
          <w:sz w:val="32"/>
          <w:szCs w:val="32"/>
        </w:rPr>
        <w:t>万元，完成年初预算的</w:t>
      </w:r>
      <w:r w:rsidR="009F559E" w:rsidRPr="009F559E">
        <w:rPr>
          <w:rFonts w:ascii="仿宋_GB2312" w:eastAsia="仿宋_GB2312" w:hAnsi="ˎ̥" w:hint="eastAsia"/>
          <w:sz w:val="32"/>
          <w:szCs w:val="32"/>
        </w:rPr>
        <w:t>100</w:t>
      </w:r>
      <w:r w:rsidRPr="009F559E">
        <w:rPr>
          <w:rFonts w:ascii="仿宋_GB2312" w:eastAsia="仿宋_GB2312" w:hAnsi="ˎ̥" w:hint="eastAsia"/>
          <w:sz w:val="32"/>
          <w:szCs w:val="32"/>
        </w:rPr>
        <w:t>%。</w:t>
      </w:r>
    </w:p>
    <w:p w:rsidR="00D955C2" w:rsidRPr="009F559E" w:rsidRDefault="00863710">
      <w:pPr>
        <w:spacing w:line="578" w:lineRule="exact"/>
        <w:ind w:firstLineChars="196" w:firstLine="627"/>
        <w:rPr>
          <w:rFonts w:ascii="黑体" w:eastAsia="黑体" w:hAnsi="黑体" w:cs="黑体"/>
          <w:sz w:val="32"/>
          <w:szCs w:val="32"/>
        </w:rPr>
      </w:pPr>
      <w:r w:rsidRPr="009F559E">
        <w:rPr>
          <w:rFonts w:ascii="黑体" w:eastAsia="黑体" w:hAnsi="黑体" w:cs="黑体" w:hint="eastAsia"/>
          <w:bCs/>
          <w:sz w:val="32"/>
          <w:szCs w:val="32"/>
        </w:rPr>
        <w:t>六、一般公共预算财政拨款基本支出决算情况说明</w:t>
      </w:r>
    </w:p>
    <w:p w:rsidR="00D955C2" w:rsidRDefault="00863710">
      <w:pPr>
        <w:tabs>
          <w:tab w:val="center" w:pos="4473"/>
        </w:tabs>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年度财政拨款基本支出</w:t>
      </w:r>
      <w:r w:rsidR="009F559E" w:rsidRPr="009F559E">
        <w:rPr>
          <w:rFonts w:ascii="仿宋_GB2312" w:eastAsia="仿宋_GB2312" w:hAnsi="ˎ̥" w:hint="eastAsia"/>
          <w:sz w:val="32"/>
          <w:szCs w:val="32"/>
        </w:rPr>
        <w:t>414.06</w:t>
      </w:r>
      <w:r w:rsidRPr="009F559E">
        <w:rPr>
          <w:rFonts w:ascii="仿宋_GB2312" w:eastAsia="仿宋_GB2312" w:hAnsi="ˎ̥" w:hint="eastAsia"/>
          <w:sz w:val="32"/>
          <w:szCs w:val="32"/>
        </w:rPr>
        <w:t>万元，其中：人员经费</w:t>
      </w:r>
      <w:r w:rsidRPr="009F559E">
        <w:rPr>
          <w:rFonts w:ascii="仿宋_GB2312" w:eastAsia="仿宋_GB2312" w:hAnsi="ˎ̥"/>
          <w:sz w:val="32"/>
          <w:szCs w:val="32"/>
        </w:rPr>
        <w:t>396.23</w:t>
      </w:r>
      <w:r w:rsidRPr="009F559E">
        <w:rPr>
          <w:rFonts w:ascii="仿宋_GB2312" w:eastAsia="仿宋_GB2312" w:hAnsi="ˎ̥" w:hint="eastAsia"/>
          <w:sz w:val="32"/>
          <w:szCs w:val="32"/>
        </w:rPr>
        <w:t>万元，</w:t>
      </w:r>
      <w:r>
        <w:rPr>
          <w:rFonts w:ascii="仿宋_GB2312" w:eastAsia="仿宋_GB2312" w:hAnsi="ˎ̥" w:hint="eastAsia"/>
          <w:sz w:val="32"/>
          <w:szCs w:val="32"/>
        </w:rPr>
        <w:t>主要包括：工资福利支出中的基本工资、津贴补贴、奖金、伙食补助费、绩效工资、机关事业单位基本养老保险</w:t>
      </w:r>
      <w:r>
        <w:rPr>
          <w:rFonts w:ascii="仿宋_GB2312" w:eastAsia="仿宋_GB2312" w:hAnsi="ˎ̥" w:hint="eastAsia"/>
          <w:sz w:val="32"/>
          <w:szCs w:val="32"/>
        </w:rPr>
        <w:lastRenderedPageBreak/>
        <w:t>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9F559E">
        <w:rPr>
          <w:rFonts w:ascii="仿宋_GB2312" w:eastAsia="仿宋_GB2312" w:hAnsi="ˎ̥"/>
          <w:sz w:val="32"/>
          <w:szCs w:val="32"/>
        </w:rPr>
        <w:t>19.05</w:t>
      </w:r>
      <w:r>
        <w:rPr>
          <w:rFonts w:ascii="仿宋_GB2312" w:eastAsia="仿宋_GB2312" w:hAnsi="ˎ̥" w:hint="eastAsia"/>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D955C2" w:rsidRDefault="00863710">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七、政府性基金预算财政拨款支出决算情况说明</w:t>
      </w:r>
    </w:p>
    <w:p w:rsidR="00D955C2" w:rsidRDefault="00863710">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（一）政府性基金预算财政拨款支出决算总体情况</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年度政府性基金预算财政拨款支出</w:t>
      </w:r>
      <w:r w:rsidRPr="009F559E">
        <w:rPr>
          <w:rFonts w:ascii="仿宋_GB2312" w:eastAsia="仿宋_GB2312" w:hAnsi="ˎ̥"/>
          <w:sz w:val="32"/>
          <w:szCs w:val="32"/>
        </w:rPr>
        <w:t>0.00</w:t>
      </w:r>
      <w:r w:rsidRPr="009F559E">
        <w:rPr>
          <w:rFonts w:ascii="仿宋_GB2312" w:eastAsia="仿宋_GB2312" w:hAnsi="ˎ̥" w:hint="eastAsia"/>
          <w:sz w:val="32"/>
          <w:szCs w:val="32"/>
        </w:rPr>
        <w:t>万元，占本年支出合计的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%。与</w:t>
      </w:r>
      <w:r w:rsidRPr="009F559E">
        <w:rPr>
          <w:rFonts w:ascii="仿宋_GB2312" w:eastAsia="仿宋_GB2312" w:hAnsi="ˎ̥"/>
          <w:sz w:val="32"/>
          <w:szCs w:val="32"/>
        </w:rPr>
        <w:t>2023</w:t>
      </w:r>
      <w:r w:rsidRPr="009F559E">
        <w:rPr>
          <w:rFonts w:ascii="仿宋_GB2312" w:eastAsia="仿宋_GB2312" w:hAnsi="ˎ̥" w:hint="eastAsia"/>
          <w:sz w:val="32"/>
          <w:szCs w:val="32"/>
        </w:rPr>
        <w:t>年度相比，政府性基金预算财政拨款支</w:t>
      </w:r>
      <w:r w:rsidRPr="009F559E">
        <w:rPr>
          <w:rFonts w:ascii="仿宋_GB2312" w:eastAsia="仿宋_GB2312" w:hAnsi="ˎ̥" w:hint="eastAsia"/>
          <w:sz w:val="32"/>
          <w:szCs w:val="32"/>
        </w:rPr>
        <w:lastRenderedPageBreak/>
        <w:t>出增加（减少）</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万元，增长（下降）</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%，主要原因是</w:t>
      </w:r>
      <w:r w:rsidR="009F559E">
        <w:rPr>
          <w:rFonts w:ascii="仿宋_GB2312" w:eastAsia="仿宋_GB2312" w:hAnsi="ˎ̥" w:hint="eastAsia"/>
          <w:sz w:val="32"/>
          <w:szCs w:val="32"/>
        </w:rPr>
        <w:t>不</w:t>
      </w:r>
      <w:r w:rsidR="009F559E" w:rsidRPr="009F559E">
        <w:rPr>
          <w:rFonts w:ascii="仿宋_GB2312" w:eastAsia="仿宋_GB2312" w:hAnsi="ˎ̥" w:hint="eastAsia"/>
          <w:sz w:val="32"/>
          <w:szCs w:val="32"/>
        </w:rPr>
        <w:t>涉及</w:t>
      </w:r>
      <w:r w:rsidRPr="009F559E">
        <w:rPr>
          <w:rFonts w:ascii="仿宋_GB2312" w:eastAsia="仿宋_GB2312" w:hAnsi="ˎ̥" w:hint="eastAsia"/>
          <w:sz w:val="32"/>
          <w:szCs w:val="32"/>
        </w:rPr>
        <w:t>。</w:t>
      </w:r>
    </w:p>
    <w:p w:rsidR="00D955C2" w:rsidRDefault="00863710">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（二）政府性基金预算财政拨款支出决算结构情况</w:t>
      </w:r>
    </w:p>
    <w:p w:rsidR="009F559E"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年度政府性基金预算财政拨款支出</w:t>
      </w:r>
      <w:r w:rsidRPr="009F559E">
        <w:rPr>
          <w:rFonts w:ascii="仿宋_GB2312" w:eastAsia="仿宋_GB2312" w:hAnsi="ˎ̥"/>
          <w:sz w:val="32"/>
          <w:szCs w:val="32"/>
        </w:rPr>
        <w:t>0.00</w:t>
      </w:r>
      <w:r w:rsidRPr="009F559E">
        <w:rPr>
          <w:rFonts w:ascii="仿宋_GB2312" w:eastAsia="仿宋_GB2312" w:hAnsi="ˎ̥" w:hint="eastAsia"/>
          <w:sz w:val="32"/>
          <w:szCs w:val="32"/>
        </w:rPr>
        <w:t>万元，主要用于以下方面：</w:t>
      </w:r>
    </w:p>
    <w:p w:rsidR="009F559E"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（类）支出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w:t>
      </w:r>
    </w:p>
    <w:p w:rsidR="009F559E"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（类）支出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（类）支出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Pr="009F559E" w:rsidRDefault="00863710">
      <w:pPr>
        <w:spacing w:line="578" w:lineRule="exact"/>
        <w:ind w:firstLineChars="200" w:firstLine="640"/>
        <w:rPr>
          <w:rFonts w:ascii="楷体" w:eastAsia="楷体" w:hAnsi="楷体" w:cs="楷体"/>
          <w:sz w:val="32"/>
          <w:szCs w:val="32"/>
        </w:rPr>
      </w:pPr>
      <w:r w:rsidRPr="009F559E">
        <w:rPr>
          <w:rFonts w:ascii="楷体" w:eastAsia="楷体" w:hAnsi="楷体" w:cs="楷体" w:hint="eastAsia"/>
          <w:sz w:val="32"/>
          <w:szCs w:val="32"/>
        </w:rPr>
        <w:t>（三）政府性基金预算财政拨款支出决算具体情况</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年度政府性基金预算财政拨款支出年初预算为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万元，支出决算为</w:t>
      </w:r>
      <w:r w:rsidRPr="009F559E">
        <w:rPr>
          <w:rFonts w:ascii="仿宋_GB2312" w:eastAsia="仿宋_GB2312" w:hAnsi="ˎ̥"/>
          <w:sz w:val="32"/>
          <w:szCs w:val="32"/>
        </w:rPr>
        <w:t>0.00</w:t>
      </w:r>
      <w:r w:rsidRPr="009F559E">
        <w:rPr>
          <w:rFonts w:ascii="仿宋_GB2312" w:eastAsia="仿宋_GB2312" w:hAnsi="ˎ̥" w:hint="eastAsia"/>
          <w:sz w:val="32"/>
          <w:szCs w:val="32"/>
        </w:rPr>
        <w:t>万元，完成年初预算的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%。其中：</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1.（类）（款）（项）。</w:t>
      </w:r>
    </w:p>
    <w:p w:rsidR="009F559E" w:rsidRPr="009F559E" w:rsidRDefault="00863710" w:rsidP="009F559E">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年初预算为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万元，支出决算为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万元，完成年初预算的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%。决算数大于（小于）预算数的主要原因：</w:t>
      </w:r>
      <w:r w:rsidR="009F559E" w:rsidRPr="009F559E">
        <w:rPr>
          <w:rFonts w:ascii="仿宋_GB2312" w:eastAsia="仿宋_GB2312" w:hAnsi="ˎ̥" w:hint="eastAsia"/>
          <w:sz w:val="32"/>
          <w:szCs w:val="32"/>
        </w:rPr>
        <w:t>不涉及</w:t>
      </w:r>
    </w:p>
    <w:p w:rsidR="00D955C2" w:rsidRDefault="00863710" w:rsidP="009F559E">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八、国有资本经营预算财政拨款支出决算情况说明</w:t>
      </w:r>
    </w:p>
    <w:p w:rsidR="00D955C2" w:rsidRDefault="00863710">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（一）国有资本经营预算财政拨款支出决算总体情况</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年度国有资本经营预算财政拨款支出</w:t>
      </w:r>
      <w:r w:rsidRPr="009F559E">
        <w:rPr>
          <w:rFonts w:ascii="仿宋_GB2312" w:eastAsia="仿宋_GB2312" w:hAnsi="ˎ̥"/>
          <w:sz w:val="32"/>
          <w:szCs w:val="32"/>
        </w:rPr>
        <w:t>0.00</w:t>
      </w:r>
      <w:r w:rsidRPr="009F559E">
        <w:rPr>
          <w:rFonts w:ascii="仿宋_GB2312" w:eastAsia="仿宋_GB2312" w:hAnsi="ˎ̥" w:hint="eastAsia"/>
          <w:sz w:val="32"/>
          <w:szCs w:val="32"/>
        </w:rPr>
        <w:t>万元，占本年支出合计的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%。与</w:t>
      </w:r>
      <w:r w:rsidRPr="009F559E">
        <w:rPr>
          <w:rFonts w:ascii="仿宋_GB2312" w:eastAsia="仿宋_GB2312" w:hAnsi="ˎ̥"/>
          <w:sz w:val="32"/>
          <w:szCs w:val="32"/>
        </w:rPr>
        <w:t>2023</w:t>
      </w:r>
      <w:r w:rsidRPr="009F559E">
        <w:rPr>
          <w:rFonts w:ascii="仿宋_GB2312" w:eastAsia="仿宋_GB2312" w:hAnsi="ˎ̥" w:hint="eastAsia"/>
          <w:sz w:val="32"/>
          <w:szCs w:val="32"/>
        </w:rPr>
        <w:t>年度相比，国有资本经营预算财政拨款支出增加（减少）</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万元，增长（下降）</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%，主要原因是</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Pr="009F559E" w:rsidRDefault="00863710">
      <w:pPr>
        <w:spacing w:line="578" w:lineRule="exact"/>
        <w:ind w:firstLineChars="200" w:firstLine="640"/>
        <w:rPr>
          <w:rFonts w:ascii="楷体" w:eastAsia="楷体" w:hAnsi="楷体" w:cs="楷体"/>
          <w:sz w:val="32"/>
          <w:szCs w:val="32"/>
        </w:rPr>
      </w:pPr>
      <w:r w:rsidRPr="009F559E">
        <w:rPr>
          <w:rFonts w:ascii="楷体" w:eastAsia="楷体" w:hAnsi="楷体" w:cs="楷体" w:hint="eastAsia"/>
          <w:sz w:val="32"/>
          <w:szCs w:val="32"/>
        </w:rPr>
        <w:t>（二）国有资本经营预算财政拨款支出决算结构情况</w:t>
      </w:r>
    </w:p>
    <w:p w:rsidR="00D955C2" w:rsidRPr="009F559E" w:rsidRDefault="00863710" w:rsidP="009F559E">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年度国有资本经营预算财政拨款支出</w:t>
      </w:r>
      <w:r w:rsidRPr="009F559E">
        <w:rPr>
          <w:rFonts w:ascii="仿宋_GB2312" w:eastAsia="仿宋_GB2312" w:hAnsi="ˎ̥"/>
          <w:sz w:val="32"/>
          <w:szCs w:val="32"/>
        </w:rPr>
        <w:t>0.00</w:t>
      </w:r>
      <w:r w:rsidRPr="009F559E">
        <w:rPr>
          <w:rFonts w:ascii="仿宋_GB2312" w:eastAsia="仿宋_GB2312" w:hAnsi="ˎ̥" w:hint="eastAsia"/>
          <w:sz w:val="32"/>
          <w:szCs w:val="32"/>
        </w:rPr>
        <w:t>万元，主要用于以下方面：（类）支出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（类）支出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w:t>
      </w:r>
      <w:r w:rsidRPr="009F559E">
        <w:rPr>
          <w:rFonts w:ascii="仿宋_GB2312" w:eastAsia="仿宋_GB2312" w:hAnsi="ˎ̥" w:hint="eastAsia"/>
          <w:sz w:val="32"/>
          <w:szCs w:val="32"/>
        </w:rPr>
        <w:lastRenderedPageBreak/>
        <w:t>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（类）支出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Pr="009F559E" w:rsidRDefault="00863710">
      <w:pPr>
        <w:spacing w:line="578" w:lineRule="exact"/>
        <w:ind w:firstLineChars="200" w:firstLine="640"/>
        <w:rPr>
          <w:rFonts w:ascii="楷体" w:eastAsia="楷体" w:hAnsi="楷体" w:cs="楷体"/>
          <w:sz w:val="32"/>
          <w:szCs w:val="32"/>
        </w:rPr>
      </w:pPr>
      <w:r w:rsidRPr="009F559E">
        <w:rPr>
          <w:rFonts w:ascii="楷体" w:eastAsia="楷体" w:hAnsi="楷体" w:cs="楷体" w:hint="eastAsia"/>
          <w:sz w:val="32"/>
          <w:szCs w:val="32"/>
        </w:rPr>
        <w:t>（三）国有资本经营预算财政拨款支出决算具体情况</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年度国有资本经营预算财政拨款支出年初预算为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万元，支出决算为</w:t>
      </w:r>
      <w:r w:rsidRPr="009F559E">
        <w:rPr>
          <w:rFonts w:ascii="仿宋_GB2312" w:eastAsia="仿宋_GB2312" w:hAnsi="ˎ̥"/>
          <w:sz w:val="32"/>
          <w:szCs w:val="32"/>
        </w:rPr>
        <w:t>0.00</w:t>
      </w:r>
      <w:r w:rsidRPr="009F559E">
        <w:rPr>
          <w:rFonts w:ascii="仿宋_GB2312" w:eastAsia="仿宋_GB2312" w:hAnsi="ˎ̥" w:hint="eastAsia"/>
          <w:sz w:val="32"/>
          <w:szCs w:val="32"/>
        </w:rPr>
        <w:t>万元，完成年初预算的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%。其中：</w:t>
      </w:r>
    </w:p>
    <w:p w:rsidR="00D955C2" w:rsidRPr="009F559E" w:rsidRDefault="00863710">
      <w:pPr>
        <w:spacing w:line="578" w:lineRule="exact"/>
        <w:ind w:firstLineChars="200" w:firstLine="640"/>
        <w:rPr>
          <w:rFonts w:ascii="仿宋_GB2312" w:eastAsia="仿宋_GB2312" w:hAnsi="ˎ̥"/>
          <w:b/>
          <w:sz w:val="32"/>
          <w:szCs w:val="32"/>
        </w:rPr>
      </w:pPr>
      <w:r w:rsidRPr="009F559E">
        <w:rPr>
          <w:rFonts w:ascii="仿宋_GB2312" w:eastAsia="仿宋_GB2312" w:hAnsi="ˎ̥" w:hint="eastAsia"/>
          <w:sz w:val="32"/>
          <w:szCs w:val="32"/>
        </w:rPr>
        <w:t>1.（类）（款）（项）。</w:t>
      </w:r>
    </w:p>
    <w:p w:rsidR="009F559E" w:rsidRPr="009F559E" w:rsidRDefault="00863710" w:rsidP="009F559E">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年初预算为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万元，支出决算为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万元，完成年初预算的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%。决算数大于（小于）预算数的主要原因</w:t>
      </w:r>
      <w:r w:rsidR="009F559E" w:rsidRPr="009F559E">
        <w:rPr>
          <w:rFonts w:ascii="仿宋_GB2312" w:eastAsia="仿宋_GB2312" w:hAnsi="ˎ̥" w:hint="eastAsia"/>
          <w:sz w:val="32"/>
          <w:szCs w:val="32"/>
        </w:rPr>
        <w:t>不涉及</w:t>
      </w:r>
    </w:p>
    <w:p w:rsidR="00D955C2" w:rsidRDefault="00863710" w:rsidP="009F559E">
      <w:pPr>
        <w:spacing w:line="578" w:lineRule="exact"/>
        <w:ind w:firstLineChars="200" w:firstLine="640"/>
        <w:rPr>
          <w:rFonts w:ascii="仿宋_GB2312" w:eastAsia="楷体_GB2312" w:hAnsi="ˎ̥"/>
          <w:sz w:val="32"/>
          <w:szCs w:val="32"/>
        </w:rPr>
      </w:pPr>
      <w:r>
        <w:rPr>
          <w:rFonts w:ascii="黑体" w:eastAsia="黑体" w:hAnsi="黑体" w:cs="黑体" w:hint="eastAsia"/>
          <w:bCs/>
          <w:sz w:val="32"/>
          <w:szCs w:val="32"/>
        </w:rPr>
        <w:t>九、财政拨款“三公”经费支出决算情况说明</w:t>
      </w:r>
    </w:p>
    <w:p w:rsidR="00D955C2" w:rsidRDefault="00863710">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（一）财政拨款“三公”经费支出决算总体情况说明</w:t>
      </w:r>
    </w:p>
    <w:p w:rsidR="00D955C2" w:rsidRDefault="00863710" w:rsidP="009F559E">
      <w:pPr>
        <w:spacing w:line="578" w:lineRule="exact"/>
        <w:ind w:firstLineChars="100" w:firstLine="320"/>
        <w:rPr>
          <w:rFonts w:ascii="仿宋_GB2312" w:eastAsia="仿宋_GB2312" w:hAnsi="ˎ̥"/>
          <w:sz w:val="32"/>
          <w:szCs w:val="32"/>
        </w:rPr>
      </w:pPr>
      <w:r>
        <w:rPr>
          <w:rFonts w:ascii="仿宋_GB2312" w:eastAsia="仿宋_GB2312" w:hAnsi="ˎ̥"/>
          <w:sz w:val="32"/>
          <w:szCs w:val="32"/>
        </w:rPr>
        <w:t>2</w:t>
      </w:r>
      <w:r w:rsidRPr="009F559E">
        <w:rPr>
          <w:rFonts w:ascii="仿宋_GB2312" w:eastAsia="仿宋_GB2312" w:hAnsi="ˎ̥"/>
          <w:sz w:val="32"/>
          <w:szCs w:val="32"/>
        </w:rPr>
        <w:t>024</w:t>
      </w:r>
      <w:r w:rsidRPr="009F559E">
        <w:rPr>
          <w:rFonts w:ascii="仿宋_GB2312" w:eastAsia="仿宋_GB2312" w:hAnsi="ˎ̥" w:hint="eastAsia"/>
          <w:sz w:val="32"/>
          <w:szCs w:val="32"/>
        </w:rPr>
        <w:t>年度财政拨款“三公”经费支出预算为</w:t>
      </w:r>
      <w:r w:rsidRPr="009F559E">
        <w:rPr>
          <w:rFonts w:ascii="仿宋_GB2312" w:eastAsia="仿宋_GB2312" w:hAnsi="ˎ̥"/>
          <w:sz w:val="32"/>
          <w:szCs w:val="32"/>
        </w:rPr>
        <w:t>1.40</w:t>
      </w:r>
      <w:r w:rsidRPr="009F559E">
        <w:rPr>
          <w:rFonts w:ascii="仿宋_GB2312" w:eastAsia="仿宋_GB2312" w:hAnsi="ˎ̥" w:hint="eastAsia"/>
          <w:sz w:val="32"/>
          <w:szCs w:val="32"/>
        </w:rPr>
        <w:t>万元，支出决算为</w:t>
      </w:r>
      <w:r w:rsidRPr="009F559E">
        <w:rPr>
          <w:rFonts w:ascii="仿宋_GB2312" w:eastAsia="仿宋_GB2312" w:hAnsi="ˎ̥"/>
          <w:sz w:val="32"/>
          <w:szCs w:val="32"/>
        </w:rPr>
        <w:t>1.40</w:t>
      </w:r>
      <w:r w:rsidRPr="009F559E">
        <w:rPr>
          <w:rFonts w:ascii="仿宋_GB2312" w:eastAsia="仿宋_GB2312" w:hAnsi="ˎ̥" w:hint="eastAsia"/>
          <w:sz w:val="32"/>
          <w:szCs w:val="32"/>
        </w:rPr>
        <w:t>万元，完成预算的</w:t>
      </w:r>
      <w:r w:rsidR="009F559E" w:rsidRPr="009F559E">
        <w:rPr>
          <w:rFonts w:ascii="仿宋_GB2312" w:eastAsia="仿宋_GB2312" w:hAnsi="ˎ̥" w:hint="eastAsia"/>
          <w:sz w:val="32"/>
          <w:szCs w:val="32"/>
        </w:rPr>
        <w:t>100</w:t>
      </w:r>
      <w:r w:rsidRPr="009F559E">
        <w:rPr>
          <w:rFonts w:ascii="仿宋_GB2312" w:eastAsia="仿宋_GB2312" w:hAnsi="ˎ̥" w:hint="eastAsia"/>
          <w:sz w:val="32"/>
          <w:szCs w:val="32"/>
        </w:rPr>
        <w:t>%，</w:t>
      </w:r>
      <w:r w:rsidRPr="009F559E">
        <w:rPr>
          <w:rFonts w:ascii="仿宋_GB2312" w:eastAsia="仿宋_GB2312" w:hAnsi="ˎ̥"/>
          <w:sz w:val="32"/>
          <w:szCs w:val="32"/>
        </w:rPr>
        <w:t>与2023</w:t>
      </w:r>
      <w:r w:rsidRPr="009F559E">
        <w:rPr>
          <w:rFonts w:ascii="仿宋_GB2312" w:eastAsia="仿宋_GB2312" w:hAnsi="ˎ̥" w:hint="eastAsia"/>
          <w:sz w:val="32"/>
          <w:szCs w:val="32"/>
        </w:rPr>
        <w:t>年度</w:t>
      </w:r>
      <w:r w:rsidRPr="009F559E">
        <w:rPr>
          <w:rFonts w:ascii="仿宋_GB2312" w:eastAsia="仿宋_GB2312" w:hAnsi="ˎ̥"/>
          <w:sz w:val="32"/>
          <w:szCs w:val="32"/>
        </w:rPr>
        <w:t>相比，</w:t>
      </w:r>
      <w:r w:rsidRPr="009F559E">
        <w:rPr>
          <w:rFonts w:ascii="仿宋_GB2312" w:eastAsia="仿宋_GB2312" w:hAnsi="ˎ̥" w:hint="eastAsia"/>
          <w:sz w:val="32"/>
          <w:szCs w:val="32"/>
        </w:rPr>
        <w:t>“三公”经费支出增加</w:t>
      </w:r>
      <w:r w:rsidR="009F559E" w:rsidRPr="009F559E">
        <w:rPr>
          <w:rFonts w:ascii="仿宋_GB2312" w:eastAsia="仿宋_GB2312" w:hAnsi="ˎ̥" w:hint="eastAsia"/>
          <w:sz w:val="32"/>
          <w:szCs w:val="32"/>
        </w:rPr>
        <w:t>0.13</w:t>
      </w:r>
      <w:r w:rsidRPr="009F559E">
        <w:rPr>
          <w:rFonts w:ascii="仿宋_GB2312" w:eastAsia="仿宋_GB2312" w:hAnsi="ˎ̥" w:hint="eastAsia"/>
          <w:sz w:val="32"/>
          <w:szCs w:val="32"/>
        </w:rPr>
        <w:t>万元</w:t>
      </w:r>
      <w:r w:rsidR="009F559E" w:rsidRPr="009F559E">
        <w:rPr>
          <w:rFonts w:ascii="仿宋_GB2312" w:eastAsia="仿宋_GB2312" w:hAnsi="ˎ̥"/>
          <w:sz w:val="32"/>
          <w:szCs w:val="32"/>
        </w:rPr>
        <w:t>，增长</w:t>
      </w:r>
      <w:r w:rsidR="009F559E">
        <w:rPr>
          <w:rFonts w:ascii="仿宋_GB2312" w:eastAsia="仿宋_GB2312" w:hAnsi="ˎ̥" w:hint="eastAsia"/>
          <w:sz w:val="32"/>
          <w:szCs w:val="32"/>
        </w:rPr>
        <w:t>9.28</w:t>
      </w:r>
      <w:r w:rsidRPr="009F559E">
        <w:rPr>
          <w:rFonts w:ascii="仿宋_GB2312" w:eastAsia="仿宋_GB2312" w:hAnsi="ˎ̥" w:hint="eastAsia"/>
          <w:sz w:val="32"/>
          <w:szCs w:val="32"/>
        </w:rPr>
        <w:t>%，</w:t>
      </w:r>
      <w:r>
        <w:rPr>
          <w:rFonts w:ascii="仿宋_GB2312" w:eastAsia="仿宋_GB2312" w:hAnsi="ˎ̥"/>
          <w:sz w:val="32"/>
          <w:szCs w:val="32"/>
        </w:rPr>
        <w:t>主要原因是</w:t>
      </w:r>
      <w:r w:rsidR="009F559E">
        <w:rPr>
          <w:rFonts w:ascii="仿宋_GB2312" w:eastAsia="仿宋_GB2312" w:hAnsi="ˎ̥" w:hint="eastAsia"/>
          <w:sz w:val="32"/>
          <w:szCs w:val="32"/>
        </w:rPr>
        <w:t>购买两年的公务用车保险费。</w:t>
      </w:r>
    </w:p>
    <w:p w:rsidR="00D955C2" w:rsidRPr="009F559E" w:rsidRDefault="00863710">
      <w:pPr>
        <w:spacing w:line="578" w:lineRule="exact"/>
        <w:rPr>
          <w:rFonts w:ascii="楷体" w:eastAsia="楷体" w:hAnsi="楷体" w:cs="楷体"/>
          <w:sz w:val="32"/>
          <w:szCs w:val="32"/>
        </w:rPr>
      </w:pPr>
      <w:r>
        <w:rPr>
          <w:rFonts w:ascii="楷体" w:eastAsia="楷体" w:hAnsi="楷体" w:cs="楷体" w:hint="eastAsia"/>
          <w:sz w:val="32"/>
          <w:szCs w:val="32"/>
        </w:rPr>
        <w:t xml:space="preserve"> （二</w:t>
      </w:r>
      <w:r w:rsidRPr="009F559E">
        <w:rPr>
          <w:rFonts w:ascii="楷体" w:eastAsia="楷体" w:hAnsi="楷体" w:cs="楷体" w:hint="eastAsia"/>
          <w:sz w:val="32"/>
          <w:szCs w:val="32"/>
        </w:rPr>
        <w:t>）财政拨款“三公”经费支出决算具体情况说明</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sz w:val="32"/>
          <w:szCs w:val="32"/>
        </w:rPr>
        <w:t>2024</w:t>
      </w:r>
      <w:r w:rsidRPr="009F559E">
        <w:rPr>
          <w:rFonts w:ascii="仿宋_GB2312" w:eastAsia="仿宋_GB2312" w:hAnsi="ˎ̥" w:hint="eastAsia"/>
          <w:sz w:val="32"/>
          <w:szCs w:val="32"/>
        </w:rPr>
        <w:t>年度财政拨款“三公”经费支出决算中，因公出国（境）费支出决算</w:t>
      </w:r>
      <w:r w:rsidRPr="009F559E">
        <w:rPr>
          <w:rFonts w:ascii="仿宋_GB2312" w:eastAsia="仿宋_GB2312" w:hAnsi="ˎ̥"/>
          <w:sz w:val="32"/>
          <w:szCs w:val="32"/>
        </w:rPr>
        <w:t>0.00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%；公务用车购置及运行维护费支出决算</w:t>
      </w:r>
      <w:r w:rsidRPr="009F559E">
        <w:rPr>
          <w:rFonts w:ascii="仿宋_GB2312" w:eastAsia="仿宋_GB2312" w:hAnsi="ˎ̥"/>
          <w:sz w:val="32"/>
          <w:szCs w:val="32"/>
        </w:rPr>
        <w:t>1.40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100</w:t>
      </w:r>
      <w:r w:rsidRPr="009F559E">
        <w:rPr>
          <w:rFonts w:ascii="仿宋_GB2312" w:eastAsia="仿宋_GB2312" w:hAnsi="ˎ̥" w:hint="eastAsia"/>
          <w:sz w:val="32"/>
          <w:szCs w:val="32"/>
        </w:rPr>
        <w:t>%；公务接待费支出决算</w:t>
      </w:r>
      <w:r w:rsidRPr="009F559E">
        <w:rPr>
          <w:rFonts w:ascii="仿宋_GB2312" w:eastAsia="仿宋_GB2312" w:hAnsi="ˎ̥"/>
          <w:sz w:val="32"/>
          <w:szCs w:val="32"/>
        </w:rPr>
        <w:t>0.00</w:t>
      </w:r>
      <w:r w:rsidRPr="009F559E">
        <w:rPr>
          <w:rFonts w:ascii="仿宋_GB2312" w:eastAsia="仿宋_GB2312" w:hAnsi="ˎ̥" w:hint="eastAsia"/>
          <w:sz w:val="32"/>
          <w:szCs w:val="32"/>
        </w:rPr>
        <w:t>万元，占</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%。具体情况如下：</w:t>
      </w:r>
    </w:p>
    <w:p w:rsidR="00D955C2" w:rsidRPr="009F559E" w:rsidRDefault="00863710" w:rsidP="009F559E">
      <w:pPr>
        <w:spacing w:line="578" w:lineRule="exact"/>
        <w:ind w:firstLineChars="200" w:firstLine="643"/>
        <w:rPr>
          <w:rFonts w:ascii="仿宋_GB2312" w:eastAsia="仿宋_GB2312" w:hAnsi="ˎ̥"/>
          <w:sz w:val="32"/>
          <w:szCs w:val="32"/>
        </w:rPr>
      </w:pPr>
      <w:r w:rsidRPr="009F559E">
        <w:rPr>
          <w:rFonts w:ascii="仿宋_GB2312" w:eastAsia="仿宋_GB2312" w:hAnsi="ˎ̥" w:hint="eastAsia"/>
          <w:b/>
          <w:sz w:val="32"/>
          <w:szCs w:val="32"/>
        </w:rPr>
        <w:t>1.因公出国（境）费</w:t>
      </w:r>
      <w:r w:rsidRPr="009F559E">
        <w:rPr>
          <w:rFonts w:ascii="仿宋_GB2312" w:eastAsia="仿宋_GB2312" w:hAnsi="ˎ̥" w:hint="eastAsia"/>
          <w:sz w:val="32"/>
          <w:szCs w:val="32"/>
        </w:rPr>
        <w:t>支出</w:t>
      </w:r>
      <w:r w:rsidRPr="009F559E">
        <w:rPr>
          <w:rFonts w:ascii="仿宋_GB2312" w:eastAsia="仿宋_GB2312" w:hAnsi="ˎ̥"/>
          <w:sz w:val="32"/>
          <w:szCs w:val="32"/>
        </w:rPr>
        <w:t>0.00</w:t>
      </w:r>
      <w:r w:rsidRPr="009F559E">
        <w:rPr>
          <w:rFonts w:ascii="仿宋_GB2312" w:eastAsia="仿宋_GB2312" w:hAnsi="ˎ̥" w:hint="eastAsia"/>
          <w:sz w:val="32"/>
          <w:szCs w:val="32"/>
        </w:rPr>
        <w:t>万元。全年安排因公出国（境）团组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个，因公出国（境）</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人次。</w:t>
      </w:r>
    </w:p>
    <w:p w:rsidR="00D955C2" w:rsidRPr="009F559E" w:rsidRDefault="009F559E">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不涉及</w:t>
      </w:r>
    </w:p>
    <w:p w:rsidR="00D955C2" w:rsidRPr="009F559E" w:rsidRDefault="00863710">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因公出国（境）费支出决算数比预算数增加（减少）</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w:t>
      </w:r>
      <w:r w:rsidRPr="009F559E">
        <w:rPr>
          <w:rFonts w:ascii="仿宋_GB2312" w:eastAsia="仿宋_GB2312" w:hAnsi="ˎ̥" w:hint="eastAsia"/>
          <w:sz w:val="32"/>
          <w:szCs w:val="32"/>
        </w:rPr>
        <w:lastRenderedPageBreak/>
        <w:t>完成预算的</w:t>
      </w:r>
      <w:r w:rsidR="009F559E" w:rsidRPr="009F559E">
        <w:rPr>
          <w:rFonts w:ascii="仿宋_GB2312" w:eastAsia="仿宋_GB2312" w:hAnsi="ˎ̥" w:hint="eastAsia"/>
          <w:sz w:val="32"/>
          <w:szCs w:val="32"/>
        </w:rPr>
        <w:t>0</w:t>
      </w:r>
      <w:r w:rsidRPr="009F559E">
        <w:rPr>
          <w:rFonts w:ascii="仿宋_GB2312" w:eastAsia="仿宋_GB2312" w:hAnsi="ˎ̥"/>
          <w:sz w:val="32"/>
          <w:szCs w:val="32"/>
        </w:rPr>
        <w:t>%</w:t>
      </w:r>
      <w:r w:rsidRPr="009F559E">
        <w:rPr>
          <w:rFonts w:ascii="仿宋_GB2312" w:eastAsia="仿宋_GB2312" w:hAnsi="ˎ̥" w:hint="eastAsia"/>
          <w:sz w:val="32"/>
          <w:szCs w:val="32"/>
        </w:rPr>
        <w:t>。与</w:t>
      </w:r>
      <w:r w:rsidRPr="009F559E">
        <w:rPr>
          <w:rFonts w:ascii="仿宋_GB2312" w:eastAsia="仿宋_GB2312" w:hAnsi="ˎ̥"/>
          <w:sz w:val="32"/>
          <w:szCs w:val="32"/>
        </w:rPr>
        <w:t>2023</w:t>
      </w:r>
      <w:r w:rsidRPr="009F559E">
        <w:rPr>
          <w:rFonts w:ascii="仿宋_GB2312" w:eastAsia="仿宋_GB2312" w:hAnsi="ˎ̥" w:hint="eastAsia"/>
          <w:sz w:val="32"/>
          <w:szCs w:val="32"/>
        </w:rPr>
        <w:t>年度</w:t>
      </w:r>
      <w:r w:rsidRPr="009F559E">
        <w:rPr>
          <w:rFonts w:ascii="仿宋_GB2312" w:eastAsia="仿宋_GB2312" w:hAnsi="ˎ̥"/>
          <w:sz w:val="32"/>
          <w:szCs w:val="32"/>
        </w:rPr>
        <w:t>相比，</w:t>
      </w:r>
      <w:r w:rsidRPr="009F559E">
        <w:rPr>
          <w:rFonts w:ascii="仿宋_GB2312" w:eastAsia="仿宋_GB2312" w:hAnsi="ˎ̥" w:hint="eastAsia"/>
          <w:sz w:val="32"/>
          <w:szCs w:val="32"/>
        </w:rPr>
        <w:t>因公出国（境）费支出增加</w:t>
      </w:r>
      <w:r w:rsidRPr="009F559E">
        <w:rPr>
          <w:rFonts w:ascii="仿宋_GB2312" w:eastAsia="仿宋_GB2312" w:hAnsi="ˎ̥"/>
          <w:sz w:val="32"/>
          <w:szCs w:val="32"/>
        </w:rPr>
        <w:t>（</w:t>
      </w:r>
      <w:r w:rsidRPr="009F559E">
        <w:rPr>
          <w:rFonts w:ascii="仿宋_GB2312" w:eastAsia="仿宋_GB2312" w:hAnsi="ˎ̥" w:hint="eastAsia"/>
          <w:sz w:val="32"/>
          <w:szCs w:val="32"/>
        </w:rPr>
        <w:t>减少</w:t>
      </w:r>
      <w:r w:rsidRPr="009F559E">
        <w:rPr>
          <w:rFonts w:ascii="仿宋_GB2312" w:eastAsia="仿宋_GB2312" w:hAnsi="ˎ̥"/>
          <w:sz w:val="32"/>
          <w:szCs w:val="32"/>
        </w:rPr>
        <w:t>）</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w:t>
      </w:r>
      <w:r w:rsidRPr="009F559E">
        <w:rPr>
          <w:rFonts w:ascii="仿宋_GB2312" w:eastAsia="仿宋_GB2312" w:hAnsi="ˎ̥"/>
          <w:sz w:val="32"/>
          <w:szCs w:val="32"/>
        </w:rPr>
        <w:t>，增长（</w:t>
      </w:r>
      <w:r w:rsidRPr="009F559E">
        <w:rPr>
          <w:rFonts w:ascii="仿宋_GB2312" w:eastAsia="仿宋_GB2312" w:hAnsi="ˎ̥" w:hint="eastAsia"/>
          <w:sz w:val="32"/>
          <w:szCs w:val="32"/>
        </w:rPr>
        <w:t>下降</w:t>
      </w:r>
      <w:r w:rsidRPr="009F559E">
        <w:rPr>
          <w:rFonts w:ascii="仿宋_GB2312" w:eastAsia="仿宋_GB2312" w:hAnsi="ˎ̥"/>
          <w:sz w:val="32"/>
          <w:szCs w:val="32"/>
        </w:rPr>
        <w:t>）</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%，主要原因是</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Pr="009F559E" w:rsidRDefault="00863710">
      <w:pPr>
        <w:spacing w:line="578" w:lineRule="exact"/>
        <w:rPr>
          <w:rFonts w:ascii="仿宋_GB2312" w:eastAsia="仿宋_GB2312" w:hAnsi="ˎ̥"/>
          <w:sz w:val="32"/>
          <w:szCs w:val="32"/>
        </w:rPr>
      </w:pPr>
      <w:r w:rsidRPr="009F559E">
        <w:rPr>
          <w:rFonts w:ascii="仿宋_GB2312" w:eastAsia="仿宋_GB2312" w:hAnsi="ˎ̥" w:hint="eastAsia"/>
          <w:b/>
          <w:sz w:val="32"/>
          <w:szCs w:val="32"/>
        </w:rPr>
        <w:t xml:space="preserve">    2.公务用车购置及运行维护费</w:t>
      </w:r>
      <w:r w:rsidRPr="009F559E">
        <w:rPr>
          <w:rFonts w:ascii="仿宋_GB2312" w:eastAsia="仿宋_GB2312" w:hAnsi="ˎ̥" w:hint="eastAsia"/>
          <w:bCs/>
          <w:sz w:val="32"/>
          <w:szCs w:val="32"/>
        </w:rPr>
        <w:t>支出</w:t>
      </w:r>
      <w:r w:rsidRPr="009F559E">
        <w:rPr>
          <w:rFonts w:ascii="仿宋_GB2312" w:eastAsia="仿宋_GB2312" w:hAnsi="ˎ̥"/>
          <w:sz w:val="32"/>
          <w:szCs w:val="32"/>
        </w:rPr>
        <w:t>1.40</w:t>
      </w:r>
      <w:r w:rsidRPr="009F559E">
        <w:rPr>
          <w:rFonts w:ascii="仿宋_GB2312" w:eastAsia="仿宋_GB2312" w:hAnsi="ˎ̥" w:hint="eastAsia"/>
          <w:sz w:val="32"/>
          <w:szCs w:val="32"/>
        </w:rPr>
        <w:t>万元。其中：</w:t>
      </w:r>
    </w:p>
    <w:p w:rsidR="00D955C2" w:rsidRPr="009F559E" w:rsidRDefault="00863710">
      <w:pPr>
        <w:spacing w:line="578" w:lineRule="exact"/>
        <w:ind w:firstLineChars="200" w:firstLine="643"/>
        <w:rPr>
          <w:rFonts w:ascii="仿宋_GB2312" w:eastAsia="仿宋_GB2312" w:hAnsi="ˎ̥"/>
          <w:sz w:val="32"/>
          <w:szCs w:val="32"/>
        </w:rPr>
      </w:pPr>
      <w:r w:rsidRPr="009F559E">
        <w:rPr>
          <w:rFonts w:ascii="仿宋_GB2312" w:eastAsia="仿宋_GB2312" w:hAnsi="ˎ̥" w:hint="eastAsia"/>
          <w:b/>
          <w:sz w:val="32"/>
          <w:szCs w:val="32"/>
        </w:rPr>
        <w:t>公务用车购置</w:t>
      </w:r>
      <w:r w:rsidRPr="009F559E">
        <w:rPr>
          <w:rFonts w:ascii="仿宋_GB2312" w:eastAsia="仿宋_GB2312" w:hAnsi="ˎ̥" w:hint="eastAsia"/>
          <w:bCs/>
          <w:sz w:val="32"/>
          <w:szCs w:val="32"/>
        </w:rPr>
        <w:t>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万元，全年购置公务用车</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辆，主要用于</w:t>
      </w:r>
      <w:r w:rsidR="008B5074">
        <w:rPr>
          <w:rFonts w:ascii="仿宋_GB2312" w:eastAsia="仿宋_GB2312" w:hAnsi="ˎ̥" w:hint="eastAsia"/>
          <w:sz w:val="32"/>
          <w:szCs w:val="32"/>
        </w:rPr>
        <w:t>不涉及</w:t>
      </w:r>
      <w:r w:rsidRPr="009F559E">
        <w:rPr>
          <w:rFonts w:ascii="仿宋_GB2312" w:eastAsia="仿宋_GB2312" w:hAnsi="ˎ̥" w:hint="eastAsia"/>
          <w:sz w:val="32"/>
          <w:szCs w:val="32"/>
        </w:rPr>
        <w:t>，年末公务用车保有量</w:t>
      </w:r>
      <w:r w:rsidR="009F559E" w:rsidRPr="009F559E">
        <w:rPr>
          <w:rFonts w:ascii="仿宋_GB2312" w:eastAsia="仿宋_GB2312" w:hAnsi="ˎ̥" w:hint="eastAsia"/>
          <w:sz w:val="32"/>
          <w:szCs w:val="32"/>
        </w:rPr>
        <w:t>1</w:t>
      </w:r>
      <w:r w:rsidRPr="009F559E">
        <w:rPr>
          <w:rFonts w:ascii="仿宋_GB2312" w:eastAsia="仿宋_GB2312" w:hAnsi="ˎ̥" w:hint="eastAsia"/>
          <w:sz w:val="32"/>
          <w:szCs w:val="32"/>
        </w:rPr>
        <w:t>辆。</w:t>
      </w:r>
    </w:p>
    <w:p w:rsidR="00D955C2" w:rsidRPr="009F559E" w:rsidRDefault="00863710">
      <w:pPr>
        <w:spacing w:line="578" w:lineRule="exact"/>
        <w:ind w:firstLineChars="200" w:firstLine="643"/>
        <w:rPr>
          <w:rFonts w:ascii="仿宋_GB2312" w:eastAsia="仿宋_GB2312" w:hAnsi="ˎ̥"/>
          <w:sz w:val="32"/>
          <w:szCs w:val="32"/>
        </w:rPr>
      </w:pPr>
      <w:r w:rsidRPr="009F559E">
        <w:rPr>
          <w:rFonts w:ascii="仿宋_GB2312" w:eastAsia="仿宋_GB2312" w:hAnsi="ˎ̥" w:hint="eastAsia"/>
          <w:b/>
          <w:sz w:val="32"/>
          <w:szCs w:val="32"/>
        </w:rPr>
        <w:t>公务用车运行维护费</w:t>
      </w:r>
      <w:r w:rsidRPr="009F559E">
        <w:rPr>
          <w:rFonts w:ascii="仿宋_GB2312" w:eastAsia="仿宋_GB2312" w:hAnsi="ˎ̥" w:hint="eastAsia"/>
          <w:sz w:val="32"/>
          <w:szCs w:val="32"/>
        </w:rPr>
        <w:t>支出</w:t>
      </w:r>
      <w:r w:rsidRPr="009F559E">
        <w:rPr>
          <w:rFonts w:ascii="仿宋_GB2312" w:eastAsia="仿宋_GB2312" w:hAnsi="ˎ̥"/>
          <w:sz w:val="32"/>
          <w:szCs w:val="32"/>
        </w:rPr>
        <w:t>1.40</w:t>
      </w:r>
      <w:r w:rsidRPr="009F559E">
        <w:rPr>
          <w:rFonts w:ascii="仿宋_GB2312" w:eastAsia="仿宋_GB2312" w:hAnsi="ˎ̥" w:hint="eastAsia"/>
          <w:sz w:val="32"/>
          <w:szCs w:val="32"/>
        </w:rPr>
        <w:t>万元，主要用于</w:t>
      </w:r>
      <w:r w:rsidR="009F559E">
        <w:rPr>
          <w:rFonts w:ascii="仿宋_GB2312" w:eastAsia="仿宋_GB2312" w:hAnsi="ˎ̥" w:hint="eastAsia"/>
          <w:sz w:val="32"/>
          <w:szCs w:val="32"/>
        </w:rPr>
        <w:t>公务用车燃料费、购买车辆保险</w:t>
      </w:r>
      <w:r w:rsidRPr="009F559E">
        <w:rPr>
          <w:rFonts w:ascii="仿宋_GB2312" w:eastAsia="仿宋_GB2312" w:hAnsi="ˎ̥" w:hint="eastAsia"/>
          <w:sz w:val="32"/>
          <w:szCs w:val="32"/>
        </w:rPr>
        <w:t>。</w:t>
      </w:r>
    </w:p>
    <w:p w:rsidR="00D955C2" w:rsidRPr="009F559E" w:rsidRDefault="00863710" w:rsidP="009F559E">
      <w:pPr>
        <w:spacing w:line="578" w:lineRule="exact"/>
        <w:ind w:firstLineChars="100" w:firstLine="320"/>
        <w:rPr>
          <w:rFonts w:ascii="仿宋_GB2312" w:eastAsia="仿宋_GB2312" w:hAnsi="ˎ̥"/>
          <w:sz w:val="32"/>
          <w:szCs w:val="32"/>
        </w:rPr>
      </w:pPr>
      <w:r w:rsidRPr="009F559E">
        <w:rPr>
          <w:rFonts w:ascii="仿宋_GB2312" w:eastAsia="仿宋_GB2312" w:hAnsi="ˎ̥" w:hint="eastAsia"/>
          <w:bCs/>
          <w:sz w:val="32"/>
          <w:szCs w:val="32"/>
        </w:rPr>
        <w:t>公务用车购置及运行维护费支出决算数</w:t>
      </w:r>
      <w:r w:rsidRPr="009F559E">
        <w:rPr>
          <w:rFonts w:ascii="仿宋_GB2312" w:eastAsia="仿宋_GB2312" w:hAnsi="ˎ̥" w:hint="eastAsia"/>
          <w:sz w:val="32"/>
          <w:szCs w:val="32"/>
        </w:rPr>
        <w:t>比预算数增加</w:t>
      </w:r>
      <w:r w:rsidR="009F559E" w:rsidRPr="009F559E">
        <w:rPr>
          <w:rFonts w:ascii="仿宋_GB2312" w:eastAsia="仿宋_GB2312" w:hAnsi="ˎ̥" w:hint="eastAsia"/>
          <w:sz w:val="32"/>
          <w:szCs w:val="32"/>
        </w:rPr>
        <w:t>0.13</w:t>
      </w:r>
      <w:r w:rsidRPr="009F559E">
        <w:rPr>
          <w:rFonts w:ascii="仿宋_GB2312" w:eastAsia="仿宋_GB2312" w:hAnsi="ˎ̥" w:hint="eastAsia"/>
          <w:sz w:val="32"/>
          <w:szCs w:val="32"/>
        </w:rPr>
        <w:t>元，完成预算的</w:t>
      </w:r>
      <w:r w:rsidR="009F559E" w:rsidRPr="009F559E">
        <w:rPr>
          <w:rFonts w:ascii="仿宋_GB2312" w:eastAsia="仿宋_GB2312" w:hAnsi="ˎ̥" w:hint="eastAsia"/>
          <w:sz w:val="32"/>
          <w:szCs w:val="32"/>
        </w:rPr>
        <w:t>100</w:t>
      </w:r>
      <w:r w:rsidRPr="009F559E">
        <w:rPr>
          <w:rFonts w:ascii="仿宋_GB2312" w:eastAsia="仿宋_GB2312" w:hAnsi="ˎ̥" w:hint="eastAsia"/>
          <w:sz w:val="32"/>
          <w:szCs w:val="32"/>
        </w:rPr>
        <w:t>%。与</w:t>
      </w:r>
      <w:r w:rsidRPr="009F559E">
        <w:rPr>
          <w:rFonts w:ascii="仿宋_GB2312" w:eastAsia="仿宋_GB2312" w:hAnsi="ˎ̥"/>
          <w:sz w:val="32"/>
          <w:szCs w:val="32"/>
        </w:rPr>
        <w:t>2023</w:t>
      </w:r>
      <w:r w:rsidRPr="009F559E">
        <w:rPr>
          <w:rFonts w:ascii="仿宋_GB2312" w:eastAsia="仿宋_GB2312" w:hAnsi="ˎ̥" w:hint="eastAsia"/>
          <w:sz w:val="32"/>
          <w:szCs w:val="32"/>
        </w:rPr>
        <w:t>年度</w:t>
      </w:r>
      <w:r w:rsidRPr="009F559E">
        <w:rPr>
          <w:rFonts w:ascii="仿宋_GB2312" w:eastAsia="仿宋_GB2312" w:hAnsi="ˎ̥"/>
          <w:sz w:val="32"/>
          <w:szCs w:val="32"/>
        </w:rPr>
        <w:t>相比，</w:t>
      </w:r>
      <w:r w:rsidRPr="009F559E">
        <w:rPr>
          <w:rFonts w:ascii="仿宋_GB2312" w:eastAsia="仿宋_GB2312" w:hAnsi="ˎ̥" w:hint="eastAsia"/>
          <w:bCs/>
          <w:sz w:val="32"/>
          <w:szCs w:val="32"/>
        </w:rPr>
        <w:t>公务用车购置及运行维护费</w:t>
      </w:r>
      <w:r w:rsidRPr="009F559E">
        <w:rPr>
          <w:rFonts w:ascii="仿宋_GB2312" w:eastAsia="仿宋_GB2312" w:hAnsi="ˎ̥" w:hint="eastAsia"/>
          <w:sz w:val="32"/>
          <w:szCs w:val="32"/>
        </w:rPr>
        <w:t>支出增加</w:t>
      </w:r>
      <w:r w:rsidR="009F559E" w:rsidRPr="009F559E">
        <w:rPr>
          <w:rFonts w:ascii="仿宋_GB2312" w:eastAsia="仿宋_GB2312" w:hAnsi="ˎ̥" w:hint="eastAsia"/>
          <w:sz w:val="32"/>
          <w:szCs w:val="32"/>
        </w:rPr>
        <w:t>0.13</w:t>
      </w:r>
      <w:r w:rsidRPr="009F559E">
        <w:rPr>
          <w:rFonts w:ascii="仿宋_GB2312" w:eastAsia="仿宋_GB2312" w:hAnsi="ˎ̥" w:hint="eastAsia"/>
          <w:sz w:val="32"/>
          <w:szCs w:val="32"/>
        </w:rPr>
        <w:t>万元</w:t>
      </w:r>
      <w:r w:rsidRPr="009F559E">
        <w:rPr>
          <w:rFonts w:ascii="仿宋_GB2312" w:eastAsia="仿宋_GB2312" w:hAnsi="ˎ̥"/>
          <w:sz w:val="32"/>
          <w:szCs w:val="32"/>
        </w:rPr>
        <w:t>，增长</w:t>
      </w:r>
      <w:r w:rsidR="009F559E" w:rsidRPr="009F559E">
        <w:rPr>
          <w:rFonts w:ascii="仿宋_GB2312" w:eastAsia="仿宋_GB2312" w:hAnsi="ˎ̥"/>
          <w:sz w:val="32"/>
          <w:szCs w:val="32"/>
        </w:rPr>
        <w:t>增长</w:t>
      </w:r>
      <w:r w:rsidR="009F559E" w:rsidRPr="009F559E">
        <w:rPr>
          <w:rFonts w:ascii="仿宋_GB2312" w:eastAsia="仿宋_GB2312" w:hAnsi="ˎ̥" w:hint="eastAsia"/>
          <w:sz w:val="32"/>
          <w:szCs w:val="32"/>
        </w:rPr>
        <w:t>9.28%，</w:t>
      </w:r>
      <w:r w:rsidR="009F559E" w:rsidRPr="009F559E">
        <w:rPr>
          <w:rFonts w:ascii="仿宋_GB2312" w:eastAsia="仿宋_GB2312" w:hAnsi="ˎ̥"/>
          <w:sz w:val="32"/>
          <w:szCs w:val="32"/>
        </w:rPr>
        <w:t>主要原因是</w:t>
      </w:r>
      <w:r w:rsidR="009F559E" w:rsidRPr="009F559E">
        <w:rPr>
          <w:rFonts w:ascii="仿宋_GB2312" w:eastAsia="仿宋_GB2312" w:hAnsi="ˎ̥" w:hint="eastAsia"/>
          <w:sz w:val="32"/>
          <w:szCs w:val="32"/>
        </w:rPr>
        <w:t>购买两年的公务用车保险费。</w:t>
      </w:r>
    </w:p>
    <w:p w:rsidR="00D955C2" w:rsidRPr="009F559E" w:rsidRDefault="00863710">
      <w:pPr>
        <w:spacing w:line="578" w:lineRule="exact"/>
        <w:rPr>
          <w:rFonts w:ascii="仿宋_GB2312" w:eastAsia="仿宋_GB2312" w:hAnsi="ˎ̥"/>
          <w:sz w:val="32"/>
          <w:szCs w:val="32"/>
        </w:rPr>
      </w:pPr>
      <w:r>
        <w:rPr>
          <w:rFonts w:ascii="仿宋_GB2312" w:eastAsia="仿宋_GB2312" w:hAnsi="ˎ̥" w:hint="eastAsia"/>
          <w:b/>
          <w:sz w:val="32"/>
          <w:szCs w:val="32"/>
        </w:rPr>
        <w:t xml:space="preserve">    </w:t>
      </w:r>
      <w:r w:rsidRPr="009F559E">
        <w:rPr>
          <w:rFonts w:ascii="仿宋_GB2312" w:eastAsia="仿宋_GB2312" w:hAnsi="ˎ̥" w:hint="eastAsia"/>
          <w:b/>
          <w:sz w:val="32"/>
          <w:szCs w:val="32"/>
        </w:rPr>
        <w:t>3.公务接待费</w:t>
      </w:r>
      <w:r w:rsidRPr="009F559E">
        <w:rPr>
          <w:rFonts w:ascii="仿宋_GB2312" w:eastAsia="仿宋_GB2312" w:hAnsi="ˎ̥" w:hint="eastAsia"/>
          <w:bCs/>
          <w:sz w:val="32"/>
          <w:szCs w:val="32"/>
        </w:rPr>
        <w:t>支出</w:t>
      </w:r>
      <w:r w:rsidRPr="009F559E">
        <w:rPr>
          <w:rFonts w:ascii="仿宋_GB2312" w:eastAsia="仿宋_GB2312" w:hAnsi="ˎ̥"/>
          <w:sz w:val="32"/>
          <w:szCs w:val="32"/>
        </w:rPr>
        <w:t>0.00</w:t>
      </w:r>
      <w:r w:rsidRPr="009F559E">
        <w:rPr>
          <w:rFonts w:ascii="仿宋_GB2312" w:eastAsia="仿宋_GB2312" w:hAnsi="ˎ̥" w:hint="eastAsia"/>
          <w:sz w:val="32"/>
          <w:szCs w:val="32"/>
        </w:rPr>
        <w:t>万元，其中：</w:t>
      </w:r>
    </w:p>
    <w:p w:rsidR="00D955C2" w:rsidRPr="009F559E" w:rsidRDefault="00863710" w:rsidP="009F559E">
      <w:pPr>
        <w:spacing w:line="578" w:lineRule="exact"/>
        <w:ind w:firstLineChars="200" w:firstLine="643"/>
        <w:rPr>
          <w:rFonts w:ascii="仿宋_GB2312" w:eastAsia="仿宋_GB2312" w:hAnsi="ˎ̥"/>
          <w:sz w:val="32"/>
          <w:szCs w:val="32"/>
        </w:rPr>
      </w:pPr>
      <w:r w:rsidRPr="009F559E">
        <w:rPr>
          <w:rFonts w:ascii="仿宋_GB2312" w:eastAsia="仿宋_GB2312" w:hAnsi="ˎ̥" w:hint="eastAsia"/>
          <w:b/>
          <w:sz w:val="32"/>
          <w:szCs w:val="32"/>
        </w:rPr>
        <w:t>国内接待费</w:t>
      </w:r>
      <w:r w:rsidRPr="009F559E">
        <w:rPr>
          <w:rFonts w:ascii="仿宋_GB2312" w:eastAsia="仿宋_GB2312" w:hAnsi="ˎ̥" w:hint="eastAsia"/>
          <w:sz w:val="32"/>
          <w:szCs w:val="32"/>
        </w:rPr>
        <w:t>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万元，国内公务接待</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批次，接待</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人次；主要用于</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Pr="009F559E" w:rsidRDefault="00863710">
      <w:pPr>
        <w:spacing w:line="578" w:lineRule="exact"/>
        <w:ind w:firstLineChars="200" w:firstLine="643"/>
        <w:rPr>
          <w:rFonts w:ascii="仿宋_GB2312" w:eastAsia="仿宋_GB2312" w:hAnsi="ˎ̥"/>
          <w:sz w:val="32"/>
          <w:szCs w:val="32"/>
        </w:rPr>
      </w:pPr>
      <w:r w:rsidRPr="009F559E">
        <w:rPr>
          <w:rFonts w:ascii="仿宋_GB2312" w:eastAsia="仿宋_GB2312" w:hAnsi="ˎ̥" w:hint="eastAsia"/>
          <w:b/>
          <w:bCs/>
          <w:sz w:val="32"/>
          <w:szCs w:val="32"/>
        </w:rPr>
        <w:t>国（境）外接待费</w:t>
      </w:r>
      <w:r w:rsidRPr="009F559E">
        <w:rPr>
          <w:rFonts w:ascii="仿宋_GB2312" w:eastAsia="仿宋_GB2312" w:hAnsi="ˎ̥" w:hint="eastAsia"/>
          <w:sz w:val="32"/>
          <w:szCs w:val="32"/>
        </w:rPr>
        <w:t>支出</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万元，国（境）外公务接待</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批次，接待</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人次；主要用于</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Pr="009F559E" w:rsidRDefault="00863710" w:rsidP="009F559E">
      <w:pPr>
        <w:spacing w:line="578" w:lineRule="exact"/>
        <w:ind w:firstLineChars="200" w:firstLine="640"/>
        <w:rPr>
          <w:rFonts w:ascii="仿宋_GB2312" w:eastAsia="仿宋_GB2312" w:hAnsi="ˎ̥"/>
          <w:sz w:val="32"/>
          <w:szCs w:val="32"/>
        </w:rPr>
      </w:pPr>
      <w:r w:rsidRPr="009F559E">
        <w:rPr>
          <w:rFonts w:ascii="仿宋_GB2312" w:eastAsia="仿宋_GB2312" w:hAnsi="ˎ̥" w:hint="eastAsia"/>
          <w:sz w:val="32"/>
          <w:szCs w:val="32"/>
        </w:rPr>
        <w:t>公务接待费支出决算数比预算数增加（减少）</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万元，完成预算的</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%。与</w:t>
      </w:r>
      <w:r w:rsidRPr="009F559E">
        <w:rPr>
          <w:rFonts w:ascii="仿宋_GB2312" w:eastAsia="仿宋_GB2312" w:hAnsi="ˎ̥"/>
          <w:sz w:val="32"/>
          <w:szCs w:val="32"/>
        </w:rPr>
        <w:t>2023</w:t>
      </w:r>
      <w:r w:rsidRPr="009F559E">
        <w:rPr>
          <w:rFonts w:ascii="仿宋_GB2312" w:eastAsia="仿宋_GB2312" w:hAnsi="ˎ̥" w:hint="eastAsia"/>
          <w:sz w:val="32"/>
          <w:szCs w:val="32"/>
        </w:rPr>
        <w:t>年度</w:t>
      </w:r>
      <w:r w:rsidRPr="009F559E">
        <w:rPr>
          <w:rFonts w:ascii="仿宋_GB2312" w:eastAsia="仿宋_GB2312" w:hAnsi="ˎ̥"/>
          <w:sz w:val="32"/>
          <w:szCs w:val="32"/>
        </w:rPr>
        <w:t>相比，</w:t>
      </w:r>
      <w:r w:rsidRPr="009F559E">
        <w:rPr>
          <w:rFonts w:ascii="仿宋_GB2312" w:eastAsia="仿宋_GB2312" w:hAnsi="ˎ̥" w:hint="eastAsia"/>
          <w:bCs/>
          <w:sz w:val="32"/>
          <w:szCs w:val="32"/>
        </w:rPr>
        <w:t>公务接待费</w:t>
      </w:r>
      <w:r w:rsidRPr="009F559E">
        <w:rPr>
          <w:rFonts w:ascii="仿宋_GB2312" w:eastAsia="仿宋_GB2312" w:hAnsi="ˎ̥" w:hint="eastAsia"/>
          <w:sz w:val="32"/>
          <w:szCs w:val="32"/>
        </w:rPr>
        <w:t>支出增加</w:t>
      </w:r>
      <w:r w:rsidRPr="009F559E">
        <w:rPr>
          <w:rFonts w:ascii="仿宋_GB2312" w:eastAsia="仿宋_GB2312" w:hAnsi="ˎ̥"/>
          <w:sz w:val="32"/>
          <w:szCs w:val="32"/>
        </w:rPr>
        <w:t>（</w:t>
      </w:r>
      <w:r w:rsidRPr="009F559E">
        <w:rPr>
          <w:rFonts w:ascii="仿宋_GB2312" w:eastAsia="仿宋_GB2312" w:hAnsi="ˎ̥" w:hint="eastAsia"/>
          <w:sz w:val="32"/>
          <w:szCs w:val="32"/>
        </w:rPr>
        <w:t>减少</w:t>
      </w:r>
      <w:r w:rsidRPr="009F559E">
        <w:rPr>
          <w:rFonts w:ascii="仿宋_GB2312" w:eastAsia="仿宋_GB2312" w:hAnsi="ˎ̥"/>
          <w:sz w:val="32"/>
          <w:szCs w:val="32"/>
        </w:rPr>
        <w:t>）</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万元</w:t>
      </w:r>
      <w:r w:rsidRPr="009F559E">
        <w:rPr>
          <w:rFonts w:ascii="仿宋_GB2312" w:eastAsia="仿宋_GB2312" w:hAnsi="ˎ̥"/>
          <w:sz w:val="32"/>
          <w:szCs w:val="32"/>
        </w:rPr>
        <w:t>，增长（</w:t>
      </w:r>
      <w:r w:rsidRPr="009F559E">
        <w:rPr>
          <w:rFonts w:ascii="仿宋_GB2312" w:eastAsia="仿宋_GB2312" w:hAnsi="ˎ̥" w:hint="eastAsia"/>
          <w:sz w:val="32"/>
          <w:szCs w:val="32"/>
        </w:rPr>
        <w:t>下降</w:t>
      </w:r>
      <w:r w:rsidRPr="009F559E">
        <w:rPr>
          <w:rFonts w:ascii="仿宋_GB2312" w:eastAsia="仿宋_GB2312" w:hAnsi="ˎ̥"/>
          <w:sz w:val="32"/>
          <w:szCs w:val="32"/>
        </w:rPr>
        <w:t>）</w:t>
      </w:r>
      <w:r w:rsidR="009F559E" w:rsidRPr="009F559E">
        <w:rPr>
          <w:rFonts w:ascii="仿宋_GB2312" w:eastAsia="仿宋_GB2312" w:hAnsi="ˎ̥" w:hint="eastAsia"/>
          <w:sz w:val="32"/>
          <w:szCs w:val="32"/>
        </w:rPr>
        <w:t>0</w:t>
      </w:r>
      <w:r w:rsidRPr="009F559E">
        <w:rPr>
          <w:rFonts w:ascii="仿宋_GB2312" w:eastAsia="仿宋_GB2312" w:hAnsi="ˎ̥" w:hint="eastAsia"/>
          <w:sz w:val="32"/>
          <w:szCs w:val="32"/>
        </w:rPr>
        <w:t>%，主要原因是</w:t>
      </w:r>
      <w:r w:rsidR="009F559E" w:rsidRPr="009F559E">
        <w:rPr>
          <w:rFonts w:ascii="仿宋_GB2312" w:eastAsia="仿宋_GB2312" w:hAnsi="ˎ̥" w:hint="eastAsia"/>
          <w:sz w:val="32"/>
          <w:szCs w:val="32"/>
        </w:rPr>
        <w:t>不涉及</w:t>
      </w:r>
      <w:r w:rsidRPr="009F559E">
        <w:rPr>
          <w:rFonts w:ascii="仿宋_GB2312" w:eastAsia="仿宋_GB2312" w:hAnsi="ˎ̥" w:hint="eastAsia"/>
          <w:sz w:val="32"/>
          <w:szCs w:val="32"/>
        </w:rPr>
        <w:t>。</w:t>
      </w:r>
    </w:p>
    <w:p w:rsidR="00D955C2" w:rsidRDefault="00863710">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十、预算绩效情况说明</w:t>
      </w:r>
    </w:p>
    <w:p w:rsidR="00D955C2" w:rsidRDefault="00863710">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（一）绩效管理工作开展情况</w:t>
      </w:r>
    </w:p>
    <w:p w:rsidR="00D955C2" w:rsidRPr="009F559E" w:rsidRDefault="00863710">
      <w:pPr>
        <w:spacing w:line="578" w:lineRule="exact"/>
        <w:ind w:firstLineChars="200" w:firstLine="640"/>
        <w:rPr>
          <w:rFonts w:ascii="仿宋_GB2312" w:eastAsia="仿宋_GB2312"/>
          <w:sz w:val="32"/>
          <w:szCs w:val="32"/>
        </w:rPr>
      </w:pPr>
      <w:r>
        <w:rPr>
          <w:rFonts w:ascii="仿宋_GB2312" w:eastAsia="仿宋_GB2312" w:hint="eastAsia"/>
          <w:sz w:val="32"/>
          <w:szCs w:val="32"/>
        </w:rPr>
        <w:t>根据财政预算绩效管理要求，可按照如下格式说明：根据预</w:t>
      </w:r>
      <w:r>
        <w:rPr>
          <w:rFonts w:ascii="仿宋_GB2312" w:eastAsia="仿宋_GB2312" w:hint="eastAsia"/>
          <w:sz w:val="32"/>
          <w:szCs w:val="32"/>
        </w:rPr>
        <w:lastRenderedPageBreak/>
        <w:t>算管理要求，我部</w:t>
      </w:r>
      <w:r w:rsidRPr="00CF7702">
        <w:rPr>
          <w:rFonts w:ascii="仿宋_GB2312" w:eastAsia="仿宋_GB2312" w:hint="eastAsia"/>
          <w:sz w:val="32"/>
          <w:szCs w:val="32"/>
        </w:rPr>
        <w:t>门（单位）组织对</w:t>
      </w:r>
      <w:r w:rsidRPr="00CF7702">
        <w:rPr>
          <w:rFonts w:ascii="仿宋_GB2312" w:eastAsia="仿宋_GB2312"/>
          <w:sz w:val="32"/>
          <w:szCs w:val="32"/>
        </w:rPr>
        <w:t>2024</w:t>
      </w:r>
      <w:r w:rsidRPr="00CF7702">
        <w:rPr>
          <w:rFonts w:ascii="仿宋_GB2312" w:eastAsia="仿宋_GB2312" w:hint="eastAsia"/>
          <w:sz w:val="32"/>
          <w:szCs w:val="32"/>
        </w:rPr>
        <w:t>年度一般公共预算项目支出全面开展绩效自评</w:t>
      </w:r>
      <w:r w:rsidRPr="00CF7702">
        <w:rPr>
          <w:rFonts w:ascii="仿宋_GB2312" w:eastAsia="仿宋_GB2312"/>
          <w:sz w:val="32"/>
          <w:szCs w:val="32"/>
        </w:rPr>
        <w:t>,</w:t>
      </w:r>
      <w:r w:rsidRPr="00CF7702">
        <w:rPr>
          <w:rFonts w:ascii="仿宋_GB2312" w:eastAsia="仿宋_GB2312" w:hint="eastAsia"/>
          <w:sz w:val="32"/>
          <w:szCs w:val="32"/>
        </w:rPr>
        <w:t>共涉及资金</w:t>
      </w:r>
      <w:r w:rsidR="00CF7702" w:rsidRPr="00CF7702">
        <w:rPr>
          <w:rFonts w:ascii="仿宋_GB2312" w:eastAsia="仿宋_GB2312" w:hint="eastAsia"/>
          <w:sz w:val="32"/>
          <w:szCs w:val="32"/>
        </w:rPr>
        <w:t>482.4</w:t>
      </w:r>
      <w:r w:rsidRPr="00CF7702">
        <w:rPr>
          <w:rFonts w:ascii="仿宋_GB2312" w:eastAsia="仿宋_GB2312" w:hint="eastAsia"/>
          <w:sz w:val="32"/>
          <w:szCs w:val="32"/>
        </w:rPr>
        <w:t>万元，占一般公共预算项目支出总额的</w:t>
      </w:r>
      <w:r w:rsidR="00CF7702" w:rsidRPr="00CF7702">
        <w:rPr>
          <w:rFonts w:ascii="仿宋_GB2312" w:eastAsia="仿宋_GB2312" w:hint="eastAsia"/>
          <w:sz w:val="32"/>
          <w:szCs w:val="32"/>
        </w:rPr>
        <w:t>100</w:t>
      </w:r>
      <w:r w:rsidRPr="00CF7702">
        <w:rPr>
          <w:rFonts w:ascii="仿宋_GB2312" w:eastAsia="仿宋_GB2312" w:hint="eastAsia"/>
          <w:sz w:val="32"/>
          <w:szCs w:val="32"/>
        </w:rPr>
        <w:t>%。组织对</w:t>
      </w:r>
      <w:r w:rsidRPr="00CF7702">
        <w:rPr>
          <w:rFonts w:ascii="仿宋_GB2312" w:eastAsia="仿宋_GB2312"/>
          <w:sz w:val="32"/>
          <w:szCs w:val="32"/>
        </w:rPr>
        <w:t>2024</w:t>
      </w:r>
      <w:r w:rsidRPr="00CF7702">
        <w:rPr>
          <w:rFonts w:ascii="仿宋_GB2312" w:eastAsia="仿宋_GB2312" w:hint="eastAsia"/>
          <w:sz w:val="32"/>
          <w:szCs w:val="32"/>
        </w:rPr>
        <w:t>年度</w:t>
      </w:r>
      <w:r w:rsidR="009F559E" w:rsidRPr="00CF7702">
        <w:rPr>
          <w:rFonts w:ascii="仿宋_GB2312" w:eastAsia="仿宋_GB2312" w:hint="eastAsia"/>
          <w:sz w:val="32"/>
          <w:szCs w:val="32"/>
        </w:rPr>
        <w:t>0</w:t>
      </w:r>
      <w:r w:rsidRPr="00CF7702">
        <w:rPr>
          <w:rFonts w:ascii="仿宋_GB2312" w:eastAsia="仿宋_GB2312" w:hint="eastAsia"/>
          <w:sz w:val="32"/>
          <w:szCs w:val="32"/>
        </w:rPr>
        <w:t>个政府性基金预算项目开展绩效自评，共涉及资金</w:t>
      </w:r>
      <w:r w:rsidR="009F559E" w:rsidRPr="00CF7702">
        <w:rPr>
          <w:rFonts w:ascii="仿宋_GB2312" w:eastAsia="仿宋_GB2312" w:hint="eastAsia"/>
          <w:sz w:val="32"/>
          <w:szCs w:val="32"/>
        </w:rPr>
        <w:t>0</w:t>
      </w:r>
      <w:r w:rsidRPr="00CF7702">
        <w:rPr>
          <w:rFonts w:ascii="仿宋_GB2312" w:eastAsia="仿宋_GB2312" w:hint="eastAsia"/>
          <w:sz w:val="32"/>
          <w:szCs w:val="32"/>
        </w:rPr>
        <w:t>万元，占政府性基金预算项目支出总额的</w:t>
      </w:r>
      <w:r w:rsidR="009F559E" w:rsidRPr="00CF7702">
        <w:rPr>
          <w:rFonts w:ascii="仿宋_GB2312" w:eastAsia="仿宋_GB2312" w:hint="eastAsia"/>
          <w:sz w:val="32"/>
          <w:szCs w:val="32"/>
        </w:rPr>
        <w:t>0</w:t>
      </w:r>
      <w:r w:rsidRPr="00CF7702">
        <w:rPr>
          <w:rFonts w:ascii="仿宋_GB2312" w:eastAsia="仿宋_GB2312" w:hint="eastAsia"/>
          <w:sz w:val="32"/>
          <w:szCs w:val="32"/>
        </w:rPr>
        <w:t>%。组织对</w:t>
      </w:r>
      <w:r w:rsidRPr="00CF7702">
        <w:rPr>
          <w:rFonts w:ascii="仿宋_GB2312" w:eastAsia="仿宋_GB2312"/>
          <w:sz w:val="32"/>
          <w:szCs w:val="32"/>
        </w:rPr>
        <w:t>2024</w:t>
      </w:r>
      <w:r w:rsidRPr="00CF7702">
        <w:rPr>
          <w:rFonts w:ascii="仿宋_GB2312" w:eastAsia="仿宋_GB2312" w:hint="eastAsia"/>
          <w:sz w:val="32"/>
          <w:szCs w:val="32"/>
        </w:rPr>
        <w:t>年</w:t>
      </w:r>
      <w:r w:rsidR="009F559E" w:rsidRPr="00CF7702">
        <w:rPr>
          <w:rFonts w:ascii="仿宋_GB2312" w:eastAsia="仿宋_GB2312" w:hint="eastAsia"/>
          <w:sz w:val="32"/>
          <w:szCs w:val="32"/>
        </w:rPr>
        <w:t>0</w:t>
      </w:r>
      <w:r w:rsidRPr="00CF7702">
        <w:rPr>
          <w:rFonts w:ascii="仿宋_GB2312" w:eastAsia="仿宋_GB2312" w:hint="eastAsia"/>
          <w:sz w:val="32"/>
          <w:szCs w:val="32"/>
        </w:rPr>
        <w:t xml:space="preserve">个国有资本经营预算项目开展绩效自评，共涉及资金 </w:t>
      </w:r>
      <w:r w:rsidR="009F559E" w:rsidRPr="00CF7702">
        <w:rPr>
          <w:rFonts w:ascii="仿宋_GB2312" w:eastAsia="仿宋_GB2312" w:hint="eastAsia"/>
          <w:sz w:val="32"/>
          <w:szCs w:val="32"/>
        </w:rPr>
        <w:t>0</w:t>
      </w:r>
      <w:r w:rsidRPr="00CF7702">
        <w:rPr>
          <w:rFonts w:ascii="仿宋_GB2312" w:eastAsia="仿宋_GB2312" w:hint="eastAsia"/>
          <w:sz w:val="32"/>
          <w:szCs w:val="32"/>
        </w:rPr>
        <w:t>万元</w:t>
      </w:r>
      <w:r w:rsidRPr="009F559E">
        <w:rPr>
          <w:rFonts w:ascii="仿宋_GB2312" w:eastAsia="仿宋_GB2312" w:hint="eastAsia"/>
          <w:sz w:val="32"/>
          <w:szCs w:val="32"/>
        </w:rPr>
        <w:t>，占国有资本经营预算项目支出总额的</w:t>
      </w:r>
      <w:r w:rsidR="009F559E" w:rsidRPr="009F559E">
        <w:rPr>
          <w:rFonts w:ascii="仿宋_GB2312" w:eastAsia="仿宋_GB2312" w:hint="eastAsia"/>
          <w:sz w:val="32"/>
          <w:szCs w:val="32"/>
        </w:rPr>
        <w:t>0</w:t>
      </w:r>
      <w:r w:rsidRPr="009F559E">
        <w:rPr>
          <w:rFonts w:ascii="仿宋_GB2312" w:eastAsia="仿宋_GB2312" w:hint="eastAsia"/>
          <w:sz w:val="32"/>
          <w:szCs w:val="32"/>
        </w:rPr>
        <w:t>%。</w:t>
      </w:r>
    </w:p>
    <w:p w:rsidR="00364C1A" w:rsidRPr="00D3230A" w:rsidRDefault="00364C1A" w:rsidP="00364C1A">
      <w:pPr>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共组织对“村级生态环卫管护员补助”等1个项目开展了部门评价，涉及一般公共预算支出482.4万元，政府性基金预算支出0万元，国有资本经营预算支出0万元。</w:t>
      </w:r>
    </w:p>
    <w:p w:rsidR="00D955C2" w:rsidRDefault="00364C1A" w:rsidP="00364C1A">
      <w:pPr>
        <w:spacing w:line="578" w:lineRule="exact"/>
        <w:ind w:firstLineChars="200" w:firstLine="640"/>
        <w:jc w:val="left"/>
        <w:rPr>
          <w:rFonts w:ascii="仿宋_GB2312" w:eastAsia="仿宋_GB2312"/>
          <w:sz w:val="32"/>
          <w:szCs w:val="32"/>
        </w:rPr>
      </w:pPr>
      <w:r w:rsidRPr="00D3230A">
        <w:rPr>
          <w:rFonts w:ascii="仿宋_GB2312" w:eastAsia="仿宋_GB2312" w:hint="eastAsia"/>
          <w:sz w:val="32"/>
          <w:szCs w:val="32"/>
        </w:rPr>
        <w:t>完成部门整体支出绩效评价，涉及一般公共预算支出482.4万元，政府性基金预算支出0万元。从评价情况来看，该项目做到及时支出，有效兑现。</w:t>
      </w:r>
    </w:p>
    <w:p w:rsidR="00CF7702" w:rsidRPr="00CF7702" w:rsidRDefault="00863710" w:rsidP="00CF7702">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（二）部门决算中项目绩效自评结果（预算部门、单位可根据实际情况反映重点项目绩效自评结果）</w:t>
      </w:r>
    </w:p>
    <w:p w:rsidR="00CF7702" w:rsidRPr="00D3230A" w:rsidRDefault="00CF7702" w:rsidP="00CF7702">
      <w:pPr>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村级生态环卫管护员补助项目绩效自评表：</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产出指标，数量指标，涉及乡镇数量，年度指标值＝12个，实际完成值＝12个，分值10分，得分10分。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产出指标，数量指标，涉及人数，年度指标值＝804人，实际完成值＝804人，分值10分，得分10分。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产出指标，</w:t>
      </w:r>
      <w:r>
        <w:rPr>
          <w:rFonts w:ascii="仿宋_GB2312" w:eastAsia="仿宋_GB2312" w:hint="eastAsia"/>
          <w:sz w:val="32"/>
          <w:szCs w:val="32"/>
        </w:rPr>
        <w:t>数量指标</w:t>
      </w:r>
      <w:r w:rsidRPr="00D3230A">
        <w:rPr>
          <w:rFonts w:ascii="仿宋_GB2312" w:eastAsia="仿宋_GB2312" w:hint="eastAsia"/>
          <w:sz w:val="32"/>
          <w:szCs w:val="32"/>
        </w:rPr>
        <w:t>，</w:t>
      </w:r>
      <w:r>
        <w:rPr>
          <w:rFonts w:ascii="仿宋_GB2312" w:eastAsia="仿宋_GB2312" w:hint="eastAsia"/>
          <w:sz w:val="32"/>
          <w:szCs w:val="32"/>
        </w:rPr>
        <w:t>发放标准</w:t>
      </w:r>
      <w:r w:rsidRPr="00D3230A">
        <w:rPr>
          <w:rFonts w:ascii="仿宋_GB2312" w:eastAsia="仿宋_GB2312" w:hint="eastAsia"/>
          <w:sz w:val="32"/>
          <w:szCs w:val="32"/>
        </w:rPr>
        <w:t>，年度指标值≤</w:t>
      </w:r>
      <w:r>
        <w:rPr>
          <w:rFonts w:ascii="仿宋_GB2312" w:eastAsia="仿宋_GB2312" w:hint="eastAsia"/>
          <w:sz w:val="32"/>
          <w:szCs w:val="32"/>
        </w:rPr>
        <w:t>6000元/人/次，</w:t>
      </w:r>
      <w:r w:rsidRPr="00D3230A">
        <w:rPr>
          <w:rFonts w:ascii="仿宋_GB2312" w:eastAsia="仿宋_GB2312" w:hint="eastAsia"/>
          <w:sz w:val="32"/>
          <w:szCs w:val="32"/>
        </w:rPr>
        <w:t>实际完成值≤</w:t>
      </w:r>
      <w:r>
        <w:rPr>
          <w:rFonts w:ascii="仿宋_GB2312" w:eastAsia="仿宋_GB2312" w:hint="eastAsia"/>
          <w:sz w:val="32"/>
          <w:szCs w:val="32"/>
        </w:rPr>
        <w:t>6000元/人/次</w:t>
      </w:r>
      <w:r w:rsidRPr="00D3230A">
        <w:rPr>
          <w:rFonts w:ascii="仿宋_GB2312" w:eastAsia="仿宋_GB2312" w:hint="eastAsia"/>
          <w:sz w:val="32"/>
          <w:szCs w:val="32"/>
        </w:rPr>
        <w:t>，分值10分，得分10</w:t>
      </w:r>
      <w:r w:rsidRPr="00D3230A">
        <w:rPr>
          <w:rFonts w:ascii="仿宋_GB2312" w:eastAsia="仿宋_GB2312" w:hint="eastAsia"/>
          <w:sz w:val="32"/>
          <w:szCs w:val="32"/>
        </w:rPr>
        <w:lastRenderedPageBreak/>
        <w:t>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产出指标，</w:t>
      </w:r>
      <w:r>
        <w:rPr>
          <w:rFonts w:ascii="仿宋_GB2312" w:eastAsia="仿宋_GB2312" w:hint="eastAsia"/>
          <w:sz w:val="32"/>
          <w:szCs w:val="32"/>
        </w:rPr>
        <w:t>质量指标</w:t>
      </w:r>
      <w:r w:rsidRPr="00D3230A">
        <w:rPr>
          <w:rFonts w:ascii="仿宋_GB2312" w:eastAsia="仿宋_GB2312" w:hint="eastAsia"/>
          <w:sz w:val="32"/>
          <w:szCs w:val="32"/>
        </w:rPr>
        <w:t>，</w:t>
      </w:r>
      <w:r>
        <w:rPr>
          <w:rFonts w:ascii="仿宋_GB2312" w:eastAsia="仿宋_GB2312" w:hint="eastAsia"/>
          <w:sz w:val="32"/>
          <w:szCs w:val="32"/>
        </w:rPr>
        <w:t>资金使用率</w:t>
      </w:r>
      <w:r w:rsidRPr="00D3230A">
        <w:rPr>
          <w:rFonts w:ascii="仿宋_GB2312" w:eastAsia="仿宋_GB2312" w:hint="eastAsia"/>
          <w:sz w:val="32"/>
          <w:szCs w:val="32"/>
        </w:rPr>
        <w:t>，年度指标值≤100%，实际完成值≤100%，，分值10分，得分10分。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产出指标，</w:t>
      </w:r>
      <w:r>
        <w:rPr>
          <w:rFonts w:ascii="仿宋_GB2312" w:eastAsia="仿宋_GB2312" w:hint="eastAsia"/>
          <w:sz w:val="32"/>
          <w:szCs w:val="32"/>
        </w:rPr>
        <w:t>质量</w:t>
      </w:r>
      <w:r w:rsidRPr="00D3230A">
        <w:rPr>
          <w:rFonts w:ascii="仿宋_GB2312" w:eastAsia="仿宋_GB2312" w:hint="eastAsia"/>
          <w:sz w:val="32"/>
          <w:szCs w:val="32"/>
        </w:rPr>
        <w:t>指标，</w:t>
      </w:r>
      <w:r>
        <w:rPr>
          <w:rFonts w:ascii="仿宋_GB2312" w:eastAsia="仿宋_GB2312" w:hint="eastAsia"/>
          <w:sz w:val="32"/>
          <w:szCs w:val="32"/>
        </w:rPr>
        <w:t>足额保障率</w:t>
      </w:r>
      <w:r w:rsidRPr="00D3230A">
        <w:rPr>
          <w:rFonts w:ascii="仿宋_GB2312" w:eastAsia="仿宋_GB2312" w:hint="eastAsia"/>
          <w:sz w:val="32"/>
          <w:szCs w:val="32"/>
        </w:rPr>
        <w:t>，年度指标值≤100%，实际完成值≤100%，分值10分，得分10分。</w:t>
      </w:r>
    </w:p>
    <w:p w:rsidR="00CF7702"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Pr>
          <w:rFonts w:ascii="仿宋_GB2312" w:eastAsia="仿宋_GB2312" w:hint="eastAsia"/>
          <w:sz w:val="32"/>
          <w:szCs w:val="32"/>
        </w:rPr>
        <w:t>产出指标</w:t>
      </w:r>
      <w:r w:rsidRPr="00D3230A">
        <w:rPr>
          <w:rFonts w:ascii="仿宋_GB2312" w:eastAsia="仿宋_GB2312" w:hint="eastAsia"/>
          <w:sz w:val="32"/>
          <w:szCs w:val="32"/>
        </w:rPr>
        <w:t>，</w:t>
      </w:r>
      <w:r>
        <w:rPr>
          <w:rFonts w:ascii="仿宋_GB2312" w:eastAsia="仿宋_GB2312" w:hint="eastAsia"/>
          <w:sz w:val="32"/>
          <w:szCs w:val="32"/>
        </w:rPr>
        <w:t>时效</w:t>
      </w:r>
      <w:r w:rsidRPr="00D3230A">
        <w:rPr>
          <w:rFonts w:ascii="仿宋_GB2312" w:eastAsia="仿宋_GB2312" w:hint="eastAsia"/>
          <w:sz w:val="32"/>
          <w:szCs w:val="32"/>
        </w:rPr>
        <w:t>指标，</w:t>
      </w:r>
      <w:r>
        <w:rPr>
          <w:rFonts w:ascii="仿宋_GB2312" w:eastAsia="仿宋_GB2312" w:hint="eastAsia"/>
          <w:sz w:val="32"/>
          <w:szCs w:val="32"/>
        </w:rPr>
        <w:t>资金到位</w:t>
      </w:r>
      <w:r w:rsidRPr="00D3230A">
        <w:rPr>
          <w:rFonts w:ascii="仿宋_GB2312" w:eastAsia="仿宋_GB2312" w:hint="eastAsia"/>
          <w:sz w:val="32"/>
          <w:szCs w:val="32"/>
        </w:rPr>
        <w:t>率，年度指标值≤100%，实际完成值≤100%，分值10分，得分10分。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Pr>
          <w:rFonts w:ascii="仿宋_GB2312" w:eastAsia="仿宋_GB2312" w:hint="eastAsia"/>
          <w:sz w:val="32"/>
          <w:szCs w:val="32"/>
        </w:rPr>
        <w:t>产出指标</w:t>
      </w:r>
      <w:r w:rsidRPr="00D3230A">
        <w:rPr>
          <w:rFonts w:ascii="仿宋_GB2312" w:eastAsia="仿宋_GB2312" w:hint="eastAsia"/>
          <w:sz w:val="32"/>
          <w:szCs w:val="32"/>
        </w:rPr>
        <w:t>，</w:t>
      </w:r>
      <w:r>
        <w:rPr>
          <w:rFonts w:ascii="仿宋_GB2312" w:eastAsia="仿宋_GB2312" w:hint="eastAsia"/>
          <w:sz w:val="32"/>
          <w:szCs w:val="32"/>
        </w:rPr>
        <w:t>时效</w:t>
      </w:r>
      <w:r w:rsidRPr="00D3230A">
        <w:rPr>
          <w:rFonts w:ascii="仿宋_GB2312" w:eastAsia="仿宋_GB2312" w:hint="eastAsia"/>
          <w:sz w:val="32"/>
          <w:szCs w:val="32"/>
        </w:rPr>
        <w:t>指标，</w:t>
      </w:r>
      <w:r>
        <w:rPr>
          <w:rFonts w:ascii="仿宋_GB2312" w:eastAsia="仿宋_GB2312" w:hint="eastAsia"/>
          <w:sz w:val="32"/>
          <w:szCs w:val="32"/>
        </w:rPr>
        <w:t>发放及时</w:t>
      </w:r>
      <w:r w:rsidRPr="00D3230A">
        <w:rPr>
          <w:rFonts w:ascii="仿宋_GB2312" w:eastAsia="仿宋_GB2312" w:hint="eastAsia"/>
          <w:sz w:val="32"/>
          <w:szCs w:val="32"/>
        </w:rPr>
        <w:t>率，年度指标值≤100%，实际完成值≤100%，分值10分，得分10分。</w:t>
      </w:r>
    </w:p>
    <w:p w:rsidR="00CF7702" w:rsidRPr="00CF7702"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CF7702">
        <w:rPr>
          <w:rFonts w:ascii="仿宋_GB2312" w:eastAsia="仿宋_GB2312" w:hint="eastAsia"/>
          <w:sz w:val="32"/>
          <w:szCs w:val="32"/>
        </w:rPr>
        <w:t>产出指标，成本指标，资金总成本，年度指标值≤</w:t>
      </w:r>
      <w:r>
        <w:rPr>
          <w:rFonts w:ascii="仿宋_GB2312" w:eastAsia="仿宋_GB2312" w:hint="eastAsia"/>
          <w:sz w:val="32"/>
          <w:szCs w:val="32"/>
        </w:rPr>
        <w:t>482.4万元，</w:t>
      </w:r>
      <w:r w:rsidRPr="00CF7702">
        <w:rPr>
          <w:rFonts w:ascii="仿宋_GB2312" w:eastAsia="仿宋_GB2312" w:hint="eastAsia"/>
          <w:sz w:val="32"/>
          <w:szCs w:val="32"/>
        </w:rPr>
        <w:t>实际完成值≤</w:t>
      </w:r>
      <w:r>
        <w:rPr>
          <w:rFonts w:ascii="仿宋_GB2312" w:eastAsia="仿宋_GB2312" w:hint="eastAsia"/>
          <w:sz w:val="32"/>
          <w:szCs w:val="32"/>
        </w:rPr>
        <w:t>482.4万元</w:t>
      </w:r>
      <w:r w:rsidRPr="00CF7702">
        <w:rPr>
          <w:rFonts w:ascii="仿宋_GB2312" w:eastAsia="仿宋_GB2312" w:hint="eastAsia"/>
          <w:sz w:val="32"/>
          <w:szCs w:val="32"/>
        </w:rPr>
        <w:t>，分值10分，得分10分。</w:t>
      </w:r>
    </w:p>
    <w:p w:rsidR="00CF7702" w:rsidRPr="00CF7702"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Pr>
          <w:rFonts w:ascii="仿宋_GB2312" w:eastAsia="仿宋_GB2312" w:hint="eastAsia"/>
          <w:sz w:val="32"/>
          <w:szCs w:val="32"/>
        </w:rPr>
        <w:t>效益指标</w:t>
      </w:r>
      <w:r w:rsidRPr="00D3230A">
        <w:rPr>
          <w:rFonts w:ascii="仿宋_GB2312" w:eastAsia="仿宋_GB2312" w:hint="eastAsia"/>
          <w:sz w:val="32"/>
          <w:szCs w:val="32"/>
        </w:rPr>
        <w:t>，</w:t>
      </w:r>
      <w:r>
        <w:rPr>
          <w:rFonts w:ascii="仿宋_GB2312" w:eastAsia="仿宋_GB2312" w:hint="eastAsia"/>
          <w:sz w:val="32"/>
          <w:szCs w:val="32"/>
        </w:rPr>
        <w:t>社会效益</w:t>
      </w:r>
      <w:r w:rsidRPr="00D3230A">
        <w:rPr>
          <w:rFonts w:ascii="仿宋_GB2312" w:eastAsia="仿宋_GB2312" w:hint="eastAsia"/>
          <w:sz w:val="32"/>
          <w:szCs w:val="32"/>
        </w:rPr>
        <w:t>指标，</w:t>
      </w:r>
      <w:r>
        <w:rPr>
          <w:rFonts w:ascii="仿宋_GB2312" w:eastAsia="仿宋_GB2312" w:hint="eastAsia"/>
          <w:sz w:val="32"/>
          <w:szCs w:val="32"/>
        </w:rPr>
        <w:t>带动牧民群众，长效推进，</w:t>
      </w:r>
      <w:r w:rsidRPr="00CF7702">
        <w:rPr>
          <w:rFonts w:ascii="仿宋_GB2312" w:eastAsia="仿宋_GB2312" w:hint="eastAsia"/>
          <w:sz w:val="32"/>
          <w:szCs w:val="32"/>
        </w:rPr>
        <w:t>年度指标值定性指标，分值10分，得分10分。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效益指标，</w:t>
      </w:r>
      <w:r>
        <w:rPr>
          <w:rFonts w:ascii="仿宋_GB2312" w:eastAsia="仿宋_GB2312" w:hint="eastAsia"/>
          <w:sz w:val="32"/>
          <w:szCs w:val="32"/>
        </w:rPr>
        <w:t>生态效益指标，改善人居环境，提高环境保护意识</w:t>
      </w:r>
      <w:r w:rsidRPr="00D3230A">
        <w:rPr>
          <w:rFonts w:ascii="仿宋_GB2312" w:eastAsia="仿宋_GB2312" w:hint="eastAsia"/>
          <w:sz w:val="32"/>
          <w:szCs w:val="32"/>
        </w:rPr>
        <w:t>，年度指标值定性指标，分值10分，得分10分。</w:t>
      </w:r>
    </w:p>
    <w:p w:rsidR="00CF7702" w:rsidRPr="00D3230A"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效益指标，可持续影响指标，</w:t>
      </w:r>
      <w:r>
        <w:rPr>
          <w:rFonts w:ascii="仿宋_GB2312" w:eastAsia="仿宋_GB2312" w:hint="eastAsia"/>
          <w:sz w:val="32"/>
          <w:szCs w:val="32"/>
        </w:rPr>
        <w:t>提高牧民群众生活条件</w:t>
      </w:r>
      <w:r w:rsidRPr="00D3230A">
        <w:rPr>
          <w:rFonts w:ascii="仿宋_GB2312" w:eastAsia="仿宋_GB2312" w:hint="eastAsia"/>
          <w:sz w:val="32"/>
          <w:szCs w:val="32"/>
        </w:rPr>
        <w:t>。年度指标值为定性指标，分值10分，得分10分。</w:t>
      </w:r>
    </w:p>
    <w:p w:rsidR="00CF7702" w:rsidRPr="00CF7702" w:rsidRDefault="00CF7702" w:rsidP="00CF7702">
      <w:pPr>
        <w:numPr>
          <w:ilvl w:val="0"/>
          <w:numId w:val="5"/>
        </w:numPr>
        <w:tabs>
          <w:tab w:val="left" w:pos="312"/>
        </w:tabs>
        <w:spacing w:line="578" w:lineRule="exact"/>
        <w:ind w:firstLineChars="200" w:firstLine="640"/>
        <w:rPr>
          <w:rFonts w:ascii="仿宋_GB2312" w:eastAsia="仿宋_GB2312"/>
          <w:sz w:val="32"/>
          <w:szCs w:val="32"/>
        </w:rPr>
      </w:pPr>
      <w:r w:rsidRPr="00D3230A">
        <w:rPr>
          <w:rFonts w:ascii="仿宋_GB2312" w:eastAsia="仿宋_GB2312" w:hint="eastAsia"/>
          <w:sz w:val="32"/>
          <w:szCs w:val="32"/>
        </w:rPr>
        <w:t>满意度指标，服务对象满意度指标，群众满意度，，年度指标值≥95%，实际完成值≥95%，分值10分，得分10分。</w:t>
      </w:r>
    </w:p>
    <w:p w:rsidR="00D955C2" w:rsidRPr="00CF7702" w:rsidRDefault="00CF7702">
      <w:pPr>
        <w:spacing w:line="578" w:lineRule="exact"/>
        <w:ind w:firstLineChars="200" w:firstLine="640"/>
        <w:rPr>
          <w:rFonts w:ascii="仿宋_GB2312" w:eastAsia="仿宋_GB2312"/>
          <w:sz w:val="32"/>
          <w:szCs w:val="32"/>
        </w:rPr>
      </w:pPr>
      <w:r w:rsidRPr="00CF7702">
        <w:rPr>
          <w:rFonts w:ascii="仿宋_GB2312" w:eastAsia="仿宋_GB2312" w:hint="eastAsia"/>
          <w:sz w:val="32"/>
          <w:szCs w:val="32"/>
        </w:rPr>
        <w:t>村级生态环卫管护员补助</w:t>
      </w:r>
      <w:r w:rsidR="00863710" w:rsidRPr="00CF7702">
        <w:rPr>
          <w:rFonts w:ascii="仿宋_GB2312" w:eastAsia="仿宋_GB2312" w:hint="eastAsia"/>
          <w:sz w:val="32"/>
          <w:szCs w:val="32"/>
        </w:rPr>
        <w:t>项目绩效自评报告：根据年初设定的绩效目标，项目绩效自评得分为</w:t>
      </w:r>
      <w:r w:rsidRPr="00CF7702">
        <w:rPr>
          <w:rFonts w:ascii="仿宋_GB2312" w:eastAsia="仿宋_GB2312" w:hint="eastAsia"/>
          <w:sz w:val="32"/>
          <w:szCs w:val="32"/>
        </w:rPr>
        <w:t>100</w:t>
      </w:r>
      <w:r w:rsidR="00863710" w:rsidRPr="00CF7702">
        <w:rPr>
          <w:rFonts w:ascii="仿宋_GB2312" w:eastAsia="仿宋_GB2312" w:hint="eastAsia"/>
          <w:sz w:val="32"/>
          <w:szCs w:val="32"/>
        </w:rPr>
        <w:t>分。全年预算数为</w:t>
      </w:r>
      <w:r w:rsidRPr="00CF7702">
        <w:rPr>
          <w:rFonts w:ascii="仿宋_GB2312" w:eastAsia="仿宋_GB2312" w:hint="eastAsia"/>
          <w:sz w:val="32"/>
          <w:szCs w:val="32"/>
        </w:rPr>
        <w:t>482.4</w:t>
      </w:r>
      <w:r w:rsidR="00863710" w:rsidRPr="00CF7702">
        <w:rPr>
          <w:rFonts w:ascii="仿宋_GB2312" w:eastAsia="仿宋_GB2312" w:hint="eastAsia"/>
          <w:sz w:val="32"/>
          <w:szCs w:val="32"/>
        </w:rPr>
        <w:t>万元，执行数为</w:t>
      </w:r>
      <w:r w:rsidRPr="00CF7702">
        <w:rPr>
          <w:rFonts w:ascii="仿宋_GB2312" w:eastAsia="仿宋_GB2312" w:hint="eastAsia"/>
          <w:sz w:val="32"/>
          <w:szCs w:val="32"/>
        </w:rPr>
        <w:t>482.4</w:t>
      </w:r>
      <w:r w:rsidR="00863710" w:rsidRPr="00CF7702">
        <w:rPr>
          <w:rFonts w:ascii="仿宋_GB2312" w:eastAsia="仿宋_GB2312" w:hint="eastAsia"/>
          <w:sz w:val="32"/>
          <w:szCs w:val="32"/>
        </w:rPr>
        <w:t>万元，完成预算的</w:t>
      </w:r>
      <w:r w:rsidRPr="00CF7702">
        <w:rPr>
          <w:rFonts w:ascii="仿宋_GB2312" w:eastAsia="仿宋_GB2312" w:hint="eastAsia"/>
          <w:sz w:val="32"/>
          <w:szCs w:val="32"/>
        </w:rPr>
        <w:t>100</w:t>
      </w:r>
      <w:r w:rsidR="00863710" w:rsidRPr="00CF7702">
        <w:rPr>
          <w:rFonts w:ascii="仿宋_GB2312" w:eastAsia="仿宋_GB2312" w:hint="eastAsia"/>
          <w:sz w:val="32"/>
          <w:szCs w:val="32"/>
        </w:rPr>
        <w:t>%。项目绩效目标</w:t>
      </w:r>
      <w:r w:rsidR="00863710" w:rsidRPr="00CF7702">
        <w:rPr>
          <w:rFonts w:ascii="仿宋_GB2312" w:eastAsia="仿宋_GB2312" w:hint="eastAsia"/>
          <w:sz w:val="32"/>
          <w:szCs w:val="32"/>
        </w:rPr>
        <w:lastRenderedPageBreak/>
        <w:t>完成情况：</w:t>
      </w:r>
      <w:r w:rsidRPr="00CF7702">
        <w:rPr>
          <w:rFonts w:ascii="仿宋_GB2312" w:eastAsia="仿宋_GB2312" w:hint="eastAsia"/>
          <w:sz w:val="32"/>
          <w:szCs w:val="32"/>
        </w:rPr>
        <w:t>及时完成</w:t>
      </w:r>
      <w:r w:rsidR="00863710" w:rsidRPr="00CF7702">
        <w:rPr>
          <w:rFonts w:ascii="仿宋_GB2312" w:eastAsia="仿宋_GB2312" w:hint="eastAsia"/>
          <w:sz w:val="32"/>
          <w:szCs w:val="32"/>
        </w:rPr>
        <w:t>。</w:t>
      </w:r>
    </w:p>
    <w:p w:rsidR="00D955C2" w:rsidRDefault="00863710">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（三）部门评价结果（预算部门填写，部门所属单位不需填写）</w:t>
      </w:r>
    </w:p>
    <w:p w:rsidR="00D955C2" w:rsidRDefault="00FE5BFA">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我单位将村级生态环卫管护员补助项目资金兑现情况，及时通过“公示栏”向社会公开</w:t>
      </w:r>
      <w:r w:rsidR="00863710">
        <w:rPr>
          <w:rFonts w:ascii="仿宋_GB2312" w:eastAsia="仿宋_GB2312" w:hAnsi="仿宋_GB2312" w:cs="仿宋_GB2312" w:hint="eastAsia"/>
          <w:kern w:val="0"/>
          <w:sz w:val="32"/>
          <w:szCs w:val="32"/>
        </w:rPr>
        <w:t>。</w:t>
      </w:r>
    </w:p>
    <w:p w:rsidR="00D955C2" w:rsidRDefault="00863710">
      <w:pPr>
        <w:spacing w:line="578" w:lineRule="exact"/>
        <w:ind w:firstLineChars="200" w:firstLine="640"/>
        <w:rPr>
          <w:rFonts w:ascii="楷体" w:eastAsia="楷体" w:hAnsi="楷体" w:cs="楷体"/>
          <w:bCs/>
          <w:sz w:val="32"/>
          <w:szCs w:val="32"/>
        </w:rPr>
      </w:pPr>
      <w:bookmarkStart w:id="97" w:name="_GoBack"/>
      <w:bookmarkEnd w:id="97"/>
      <w:r>
        <w:rPr>
          <w:rFonts w:ascii="楷体" w:eastAsia="楷体" w:hAnsi="楷体" w:cs="楷体" w:hint="eastAsia"/>
          <w:bCs/>
          <w:sz w:val="32"/>
          <w:szCs w:val="32"/>
        </w:rPr>
        <w:t>（四）财政评价结果（如有）</w:t>
      </w:r>
    </w:p>
    <w:p w:rsidR="00D955C2" w:rsidRDefault="00863710">
      <w:pPr>
        <w:spacing w:line="578" w:lineRule="exact"/>
        <w:ind w:firstLineChars="200" w:firstLine="640"/>
        <w:rPr>
          <w:rFonts w:ascii="仿宋_GB2312" w:eastAsia="仿宋_GB2312"/>
          <w:sz w:val="32"/>
          <w:szCs w:val="32"/>
        </w:rPr>
      </w:pPr>
      <w:r>
        <w:rPr>
          <w:rFonts w:ascii="仿宋_GB2312" w:eastAsia="仿宋_GB2312" w:hint="eastAsia"/>
          <w:sz w:val="32"/>
          <w:szCs w:val="32"/>
          <w:lang w:val="zh-CN"/>
        </w:rPr>
        <w:t>反映财政部门组织开展的预算部门（单位）重点项目财政评价情况，如有，可将评价报告附后。</w:t>
      </w:r>
    </w:p>
    <w:p w:rsidR="00D955C2" w:rsidRDefault="00863710">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十一、其他重要事项情况说明</w:t>
      </w:r>
    </w:p>
    <w:p w:rsidR="00D955C2" w:rsidRDefault="00863710">
      <w:pPr>
        <w:spacing w:line="578" w:lineRule="exact"/>
        <w:ind w:firstLineChars="200" w:firstLine="640"/>
        <w:rPr>
          <w:rFonts w:ascii="楷体" w:eastAsia="楷体" w:hAnsi="楷体" w:cs="楷体"/>
          <w:bCs/>
          <w:sz w:val="32"/>
          <w:szCs w:val="32"/>
        </w:rPr>
      </w:pPr>
      <w:bookmarkStart w:id="98" w:name="_Toc32639_WPSOffice_Level2"/>
      <w:bookmarkStart w:id="99" w:name="_Toc18325_WPSOffice_Level2"/>
      <w:bookmarkStart w:id="100" w:name="_Toc15565_WPSOffice_Level2"/>
      <w:bookmarkStart w:id="101" w:name="_Toc5978_WPSOffice_Level2"/>
      <w:bookmarkStart w:id="102" w:name="_Toc23598_WPSOffice_Level2"/>
      <w:bookmarkStart w:id="103" w:name="_Toc15262_WPSOffice_Level2"/>
      <w:r>
        <w:rPr>
          <w:rFonts w:ascii="楷体" w:eastAsia="楷体" w:hAnsi="楷体" w:cs="楷体" w:hint="eastAsia"/>
          <w:bCs/>
          <w:sz w:val="32"/>
          <w:szCs w:val="32"/>
        </w:rPr>
        <w:t>（一）机关运行经费支出情况</w:t>
      </w:r>
      <w:bookmarkEnd w:id="98"/>
      <w:bookmarkEnd w:id="99"/>
      <w:bookmarkEnd w:id="100"/>
      <w:bookmarkEnd w:id="101"/>
      <w:bookmarkEnd w:id="102"/>
      <w:bookmarkEnd w:id="103"/>
    </w:p>
    <w:p w:rsidR="00D955C2" w:rsidRDefault="00863710">
      <w:pPr>
        <w:spacing w:line="578" w:lineRule="exact"/>
        <w:ind w:firstLineChars="200" w:firstLine="640"/>
        <w:rPr>
          <w:rFonts w:ascii="仿宋_GB2312" w:eastAsia="仿宋_GB2312" w:hAnsi="ˎ̥"/>
          <w:sz w:val="32"/>
          <w:szCs w:val="32"/>
        </w:rPr>
      </w:pPr>
      <w:r w:rsidRPr="00FE5BFA">
        <w:rPr>
          <w:rFonts w:ascii="仿宋_GB2312" w:eastAsia="仿宋_GB2312" w:hAnsi="ˎ̥"/>
          <w:sz w:val="32"/>
          <w:szCs w:val="32"/>
        </w:rPr>
        <w:t>2024</w:t>
      </w:r>
      <w:r w:rsidRPr="00FE5BFA">
        <w:rPr>
          <w:rFonts w:ascii="仿宋_GB2312" w:eastAsia="仿宋_GB2312" w:hAnsi="ˎ̥" w:hint="eastAsia"/>
          <w:sz w:val="32"/>
          <w:szCs w:val="32"/>
        </w:rPr>
        <w:t>年度</w:t>
      </w:r>
      <w:r w:rsidR="00FE5BFA" w:rsidRPr="00FE5BFA">
        <w:rPr>
          <w:rFonts w:ascii="仿宋_GB2312" w:eastAsia="仿宋_GB2312" w:hAnsi="ˎ̥" w:hint="eastAsia"/>
          <w:sz w:val="32"/>
          <w:szCs w:val="32"/>
        </w:rPr>
        <w:t>本单位</w:t>
      </w:r>
      <w:r w:rsidRPr="00FE5BFA">
        <w:rPr>
          <w:rFonts w:ascii="仿宋_GB2312" w:eastAsia="仿宋_GB2312" w:hAnsi="ˎ̥" w:hint="eastAsia"/>
          <w:sz w:val="32"/>
          <w:szCs w:val="32"/>
        </w:rPr>
        <w:t>机关运行经费</w:t>
      </w:r>
      <w:r w:rsidR="00FE5BFA" w:rsidRPr="00FE5BFA">
        <w:rPr>
          <w:rFonts w:ascii="仿宋_GB2312" w:eastAsia="仿宋_GB2312" w:hAnsi="ˎ̥" w:hint="eastAsia"/>
          <w:sz w:val="32"/>
          <w:szCs w:val="32"/>
        </w:rPr>
        <w:t>17.45</w:t>
      </w:r>
      <w:r w:rsidRPr="00FE5BFA">
        <w:rPr>
          <w:rFonts w:ascii="仿宋_GB2312" w:eastAsia="仿宋_GB2312" w:hAnsi="ˎ̥" w:hint="eastAsia"/>
          <w:sz w:val="32"/>
          <w:szCs w:val="32"/>
        </w:rPr>
        <w:t>万元（为部门决算中行政单位和参公事业单位财政拨款基本支出中公</w:t>
      </w:r>
      <w:r w:rsidR="00FE5BFA" w:rsidRPr="00FE5BFA">
        <w:rPr>
          <w:rFonts w:ascii="仿宋_GB2312" w:eastAsia="仿宋_GB2312" w:hAnsi="ˎ̥" w:hint="eastAsia"/>
          <w:sz w:val="32"/>
          <w:szCs w:val="32"/>
        </w:rPr>
        <w:t>用经费支出之和，事业单位没有机关运行经费支出），比年初预算</w:t>
      </w:r>
      <w:r w:rsidRPr="00FE5BFA">
        <w:rPr>
          <w:rFonts w:ascii="仿宋_GB2312" w:eastAsia="仿宋_GB2312" w:hAnsi="ˎ̥" w:hint="eastAsia"/>
          <w:sz w:val="32"/>
          <w:szCs w:val="32"/>
        </w:rPr>
        <w:t>减少</w:t>
      </w:r>
      <w:r w:rsidR="00FE5BFA" w:rsidRPr="00FE5BFA">
        <w:rPr>
          <w:rFonts w:ascii="仿宋_GB2312" w:eastAsia="仿宋_GB2312" w:hAnsi="ˎ̥" w:hint="eastAsia"/>
          <w:sz w:val="32"/>
          <w:szCs w:val="32"/>
        </w:rPr>
        <w:t>5.1</w:t>
      </w:r>
      <w:r w:rsidRPr="00FE5BFA">
        <w:rPr>
          <w:rFonts w:ascii="仿宋_GB2312" w:eastAsia="仿宋_GB2312" w:hAnsi="ˎ̥" w:hint="eastAsia"/>
          <w:sz w:val="32"/>
          <w:szCs w:val="32"/>
        </w:rPr>
        <w:t>万元，完成预算的</w:t>
      </w:r>
      <w:r w:rsidR="00FE5BFA" w:rsidRPr="00FE5BFA">
        <w:rPr>
          <w:rFonts w:ascii="仿宋_GB2312" w:eastAsia="仿宋_GB2312" w:hAnsi="ˎ̥" w:hint="eastAsia"/>
          <w:sz w:val="32"/>
          <w:szCs w:val="32"/>
        </w:rPr>
        <w:t>97</w:t>
      </w:r>
      <w:r w:rsidRPr="00FE5BFA">
        <w:rPr>
          <w:rFonts w:ascii="仿宋_GB2312" w:eastAsia="仿宋_GB2312" w:hAnsi="ˎ̥" w:hint="eastAsia"/>
          <w:sz w:val="32"/>
          <w:szCs w:val="32"/>
        </w:rPr>
        <w:t>%；与2023年度相比，</w:t>
      </w:r>
      <w:r w:rsidR="00FE5BFA" w:rsidRPr="00FE5BFA">
        <w:rPr>
          <w:rFonts w:ascii="仿宋_GB2312" w:eastAsia="仿宋_GB2312" w:hAnsi="ˎ̥" w:hint="eastAsia"/>
          <w:sz w:val="32"/>
          <w:szCs w:val="32"/>
        </w:rPr>
        <w:t>2023年度单位机关运行经费12.98万元，</w:t>
      </w:r>
      <w:r w:rsidRPr="00FE5BFA">
        <w:rPr>
          <w:rFonts w:ascii="仿宋_GB2312" w:eastAsia="仿宋_GB2312" w:hAnsi="ˎ̥" w:hint="eastAsia"/>
          <w:sz w:val="32"/>
          <w:szCs w:val="32"/>
        </w:rPr>
        <w:t>机关运行经费增加</w:t>
      </w:r>
      <w:r w:rsidR="00FE5BFA" w:rsidRPr="00FE5BFA">
        <w:rPr>
          <w:rFonts w:ascii="仿宋_GB2312" w:eastAsia="仿宋_GB2312" w:hAnsi="ˎ̥" w:hint="eastAsia"/>
          <w:sz w:val="32"/>
          <w:szCs w:val="32"/>
        </w:rPr>
        <w:t>4.47</w:t>
      </w:r>
      <w:r w:rsidRPr="00FE5BFA">
        <w:rPr>
          <w:rFonts w:ascii="仿宋_GB2312" w:eastAsia="仿宋_GB2312" w:hAnsi="ˎ̥" w:hint="eastAsia"/>
          <w:sz w:val="32"/>
          <w:szCs w:val="32"/>
        </w:rPr>
        <w:t>万元，增长</w:t>
      </w:r>
      <w:r w:rsidR="00FE5BFA" w:rsidRPr="00FE5BFA">
        <w:rPr>
          <w:rFonts w:ascii="仿宋_GB2312" w:eastAsia="仿宋_GB2312" w:hAnsi="ˎ̥" w:hint="eastAsia"/>
          <w:sz w:val="32"/>
          <w:szCs w:val="32"/>
        </w:rPr>
        <w:t>26</w:t>
      </w:r>
      <w:r w:rsidRPr="00FE5BFA">
        <w:rPr>
          <w:rFonts w:ascii="仿宋_GB2312" w:eastAsia="仿宋_GB2312" w:hAnsi="ˎ̥" w:hint="eastAsia"/>
          <w:sz w:val="32"/>
          <w:szCs w:val="32"/>
        </w:rPr>
        <w:t>%。</w:t>
      </w:r>
      <w:r>
        <w:rPr>
          <w:rFonts w:ascii="仿宋_GB2312" w:eastAsia="仿宋_GB2312" w:hAnsi="ˎ̥" w:hint="eastAsia"/>
          <w:sz w:val="32"/>
          <w:szCs w:val="32"/>
        </w:rPr>
        <w:t>主要原因是：</w:t>
      </w:r>
      <w:r w:rsidR="00FE5BFA">
        <w:rPr>
          <w:rFonts w:ascii="仿宋_GB2312" w:eastAsia="仿宋_GB2312" w:hAnsi="ˎ̥" w:hint="eastAsia"/>
          <w:sz w:val="32"/>
          <w:szCs w:val="32"/>
        </w:rPr>
        <w:t>因色尼区政府要求，本单位搬迁至南部新区，购买办公桌椅，</w:t>
      </w:r>
      <w:r>
        <w:rPr>
          <w:rFonts w:ascii="仿宋_GB2312" w:eastAsia="仿宋_GB2312" w:hAnsi="ˎ̥" w:hint="eastAsia"/>
          <w:sz w:val="32"/>
          <w:szCs w:val="32"/>
        </w:rPr>
        <w:t>办公设施设备购置经费增加</w:t>
      </w:r>
      <w:r w:rsidR="00FE5BFA">
        <w:rPr>
          <w:rFonts w:ascii="仿宋_GB2312" w:eastAsia="仿宋_GB2312" w:hAnsi="ˎ̥" w:hint="eastAsia"/>
          <w:sz w:val="32"/>
          <w:szCs w:val="32"/>
        </w:rPr>
        <w:t>。</w:t>
      </w:r>
    </w:p>
    <w:p w:rsidR="00D955C2" w:rsidRPr="00FE5BFA" w:rsidRDefault="00863710">
      <w:pPr>
        <w:spacing w:line="578" w:lineRule="exact"/>
        <w:ind w:firstLineChars="200" w:firstLine="640"/>
        <w:rPr>
          <w:rFonts w:ascii="楷体" w:eastAsia="楷体" w:hAnsi="楷体" w:cs="楷体"/>
          <w:bCs/>
          <w:sz w:val="32"/>
          <w:szCs w:val="32"/>
        </w:rPr>
      </w:pPr>
      <w:bookmarkStart w:id="104" w:name="_Toc30383_WPSOffice_Level2"/>
      <w:bookmarkStart w:id="105" w:name="_Toc25333_WPSOffice_Level2"/>
      <w:bookmarkStart w:id="106" w:name="_Toc13084_WPSOffice_Level2"/>
      <w:bookmarkStart w:id="107" w:name="_Toc23966_WPSOffice_Level2"/>
      <w:bookmarkStart w:id="108" w:name="_Toc3131_WPSOffice_Level2"/>
      <w:bookmarkStart w:id="109" w:name="_Toc32689_WPSOffice_Level2"/>
      <w:r w:rsidRPr="00FE5BFA">
        <w:rPr>
          <w:rFonts w:ascii="楷体" w:eastAsia="楷体" w:hAnsi="楷体" w:cs="楷体" w:hint="eastAsia"/>
          <w:bCs/>
          <w:sz w:val="32"/>
          <w:szCs w:val="32"/>
        </w:rPr>
        <w:t>（二）政府采购支出情况</w:t>
      </w:r>
      <w:bookmarkEnd w:id="104"/>
      <w:bookmarkEnd w:id="105"/>
      <w:bookmarkEnd w:id="106"/>
      <w:bookmarkEnd w:id="107"/>
      <w:bookmarkEnd w:id="108"/>
      <w:bookmarkEnd w:id="109"/>
    </w:p>
    <w:p w:rsidR="00D955C2" w:rsidRPr="00FE5BFA" w:rsidRDefault="00863710">
      <w:pPr>
        <w:spacing w:line="578" w:lineRule="exact"/>
        <w:ind w:firstLineChars="200" w:firstLine="640"/>
        <w:jc w:val="left"/>
        <w:rPr>
          <w:rFonts w:ascii="仿宋_GB2312" w:eastAsia="仿宋_GB2312" w:hAnsi="ˎ̥"/>
          <w:sz w:val="32"/>
          <w:szCs w:val="32"/>
        </w:rPr>
      </w:pPr>
      <w:r w:rsidRPr="00FE5BFA">
        <w:rPr>
          <w:rFonts w:ascii="仿宋_GB2312" w:eastAsia="仿宋_GB2312" w:hAnsi="ˎ̥"/>
          <w:sz w:val="32"/>
          <w:szCs w:val="32"/>
        </w:rPr>
        <w:t>2024</w:t>
      </w:r>
      <w:r w:rsidRPr="00FE5BFA">
        <w:rPr>
          <w:rFonts w:ascii="仿宋_GB2312" w:eastAsia="仿宋_GB2312" w:hAnsi="ˎ̥" w:hint="eastAsia"/>
          <w:sz w:val="32"/>
          <w:szCs w:val="32"/>
        </w:rPr>
        <w:t>年度</w:t>
      </w:r>
      <w:r w:rsidR="00FE5BFA" w:rsidRPr="00FE5BFA">
        <w:rPr>
          <w:rFonts w:ascii="仿宋_GB2312" w:eastAsia="仿宋_GB2312" w:hAnsi="ˎ̥" w:hint="eastAsia"/>
          <w:sz w:val="32"/>
          <w:szCs w:val="32"/>
        </w:rPr>
        <w:t>单位</w:t>
      </w:r>
      <w:r w:rsidRPr="00FE5BFA">
        <w:rPr>
          <w:rFonts w:ascii="仿宋_GB2312" w:eastAsia="仿宋_GB2312" w:hAnsi="ˎ̥" w:hint="eastAsia"/>
          <w:sz w:val="32"/>
          <w:szCs w:val="32"/>
        </w:rPr>
        <w:t>政府采购支出总额</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万元，其中：政府采购货物支出</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万元、政府采购工程支出</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万元、政府采购服务支出</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万元。授予中小企业合同金额</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万元，占政府采购支出总额的</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%，其中：授予小微企业合同金额</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万元，占</w:t>
      </w:r>
      <w:r w:rsidRPr="00FE5BFA">
        <w:rPr>
          <w:rFonts w:ascii="仿宋_GB2312" w:eastAsia="仿宋_GB2312" w:hAnsi="仿宋_GB2312" w:cs="仿宋_GB2312" w:hint="eastAsia"/>
          <w:kern w:val="0"/>
          <w:sz w:val="32"/>
          <w:szCs w:val="32"/>
        </w:rPr>
        <w:t>授予中小企业合同</w:t>
      </w:r>
      <w:r w:rsidRPr="00FE5BFA">
        <w:rPr>
          <w:rFonts w:ascii="仿宋_GB2312" w:eastAsia="仿宋_GB2312" w:hAnsi="仿宋_GB2312" w:cs="仿宋_GB2312" w:hint="eastAsia"/>
          <w:kern w:val="0"/>
          <w:sz w:val="32"/>
          <w:szCs w:val="32"/>
        </w:rPr>
        <w:lastRenderedPageBreak/>
        <w:t>金额</w:t>
      </w:r>
      <w:r w:rsidRPr="00FE5BFA">
        <w:rPr>
          <w:rFonts w:ascii="仿宋_GB2312" w:eastAsia="仿宋_GB2312" w:hAnsi="仿宋_GB2312" w:cs="仿宋_GB2312" w:hint="eastAsia"/>
          <w:sz w:val="32"/>
          <w:szCs w:val="32"/>
        </w:rPr>
        <w:t>的</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w:t>
      </w:r>
    </w:p>
    <w:p w:rsidR="00D955C2" w:rsidRPr="00FE5BFA" w:rsidRDefault="00FE5BFA">
      <w:pPr>
        <w:spacing w:line="578" w:lineRule="exact"/>
        <w:ind w:firstLineChars="200" w:firstLine="640"/>
        <w:rPr>
          <w:rFonts w:ascii="仿宋_GB2312" w:eastAsia="仿宋_GB2312" w:hAnsi="ˎ̥"/>
          <w:sz w:val="32"/>
          <w:szCs w:val="32"/>
        </w:rPr>
      </w:pPr>
      <w:r w:rsidRPr="00FE5BFA">
        <w:rPr>
          <w:rFonts w:ascii="仿宋_GB2312" w:eastAsia="仿宋_GB2312" w:hAnsi="ˎ̥" w:hint="eastAsia"/>
          <w:sz w:val="32"/>
          <w:szCs w:val="32"/>
        </w:rPr>
        <w:t>不涉及</w:t>
      </w:r>
    </w:p>
    <w:p w:rsidR="00D955C2" w:rsidRPr="00FE5BFA" w:rsidRDefault="00863710">
      <w:pPr>
        <w:spacing w:line="578" w:lineRule="exact"/>
        <w:ind w:firstLineChars="200" w:firstLine="640"/>
        <w:rPr>
          <w:rFonts w:ascii="楷体" w:eastAsia="楷体" w:hAnsi="楷体" w:cs="楷体"/>
          <w:bCs/>
          <w:sz w:val="32"/>
          <w:szCs w:val="32"/>
        </w:rPr>
      </w:pPr>
      <w:bookmarkStart w:id="110" w:name="_Toc10902_WPSOffice_Level2"/>
      <w:bookmarkStart w:id="111" w:name="_Toc527_WPSOffice_Level2"/>
      <w:bookmarkStart w:id="112" w:name="_Toc19989_WPSOffice_Level2"/>
      <w:bookmarkStart w:id="113" w:name="_Toc15129_WPSOffice_Level2"/>
      <w:bookmarkStart w:id="114" w:name="_Toc29584_WPSOffice_Level2"/>
      <w:bookmarkStart w:id="115" w:name="_Toc6016_WPSOffice_Level2"/>
      <w:r w:rsidRPr="00FE5BFA">
        <w:rPr>
          <w:rFonts w:ascii="楷体" w:eastAsia="楷体" w:hAnsi="楷体" w:cs="楷体" w:hint="eastAsia"/>
          <w:bCs/>
          <w:sz w:val="32"/>
          <w:szCs w:val="32"/>
        </w:rPr>
        <w:t>（三）国有资产占用情况</w:t>
      </w:r>
      <w:bookmarkEnd w:id="110"/>
      <w:bookmarkEnd w:id="111"/>
      <w:bookmarkEnd w:id="112"/>
      <w:bookmarkEnd w:id="113"/>
      <w:bookmarkEnd w:id="114"/>
      <w:bookmarkEnd w:id="115"/>
    </w:p>
    <w:p w:rsidR="00D955C2" w:rsidRPr="00FE5BFA" w:rsidRDefault="00863710">
      <w:pPr>
        <w:spacing w:line="578" w:lineRule="exact"/>
        <w:ind w:firstLineChars="200" w:firstLine="640"/>
        <w:rPr>
          <w:rFonts w:ascii="仿宋_GB2312" w:eastAsia="仿宋_GB2312" w:hAnsi="ˎ̥"/>
          <w:sz w:val="32"/>
          <w:szCs w:val="32"/>
        </w:rPr>
      </w:pPr>
      <w:r w:rsidRPr="00FE5BFA">
        <w:rPr>
          <w:rFonts w:ascii="仿宋_GB2312" w:eastAsia="仿宋_GB2312" w:hAnsi="ˎ̥" w:hint="eastAsia"/>
          <w:bCs/>
          <w:sz w:val="32"/>
          <w:szCs w:val="32"/>
        </w:rPr>
        <w:t>截至</w:t>
      </w:r>
      <w:r w:rsidRPr="00FE5BFA">
        <w:rPr>
          <w:rFonts w:ascii="仿宋_GB2312" w:eastAsia="仿宋_GB2312" w:hAnsi="ˎ̥"/>
          <w:bCs/>
          <w:sz w:val="32"/>
          <w:szCs w:val="32"/>
        </w:rPr>
        <w:t>2024</w:t>
      </w:r>
      <w:r w:rsidRPr="00FE5BFA">
        <w:rPr>
          <w:rFonts w:ascii="仿宋_GB2312" w:eastAsia="仿宋_GB2312" w:hAnsi="ˎ̥" w:hint="eastAsia"/>
          <w:bCs/>
          <w:sz w:val="32"/>
          <w:szCs w:val="32"/>
        </w:rPr>
        <w:t>年12月31日，本部门拥有</w:t>
      </w:r>
      <w:r w:rsidRPr="00FE5BFA">
        <w:rPr>
          <w:rFonts w:ascii="仿宋_GB2312" w:eastAsia="仿宋_GB2312" w:hAnsi="ˎ̥" w:hint="eastAsia"/>
          <w:sz w:val="32"/>
          <w:szCs w:val="32"/>
        </w:rPr>
        <w:t>房屋面积</w:t>
      </w:r>
      <w:r w:rsidR="008B5074">
        <w:rPr>
          <w:rFonts w:ascii="仿宋_GB2312" w:eastAsia="仿宋_GB2312" w:hAnsi="ˎ̥" w:hint="eastAsia"/>
          <w:sz w:val="32"/>
          <w:szCs w:val="32"/>
        </w:rPr>
        <w:t>107</w:t>
      </w:r>
      <w:r w:rsidRPr="00FE5BFA">
        <w:rPr>
          <w:rFonts w:ascii="仿宋_GB2312" w:eastAsia="仿宋_GB2312" w:hAnsi="ˎ̥" w:hint="eastAsia"/>
          <w:sz w:val="32"/>
          <w:szCs w:val="32"/>
        </w:rPr>
        <w:t>平方米。</w:t>
      </w:r>
    </w:p>
    <w:p w:rsidR="00D955C2" w:rsidRPr="00FE5BFA" w:rsidRDefault="00863710">
      <w:pPr>
        <w:spacing w:line="578" w:lineRule="exact"/>
        <w:ind w:firstLineChars="200" w:firstLine="640"/>
        <w:rPr>
          <w:rFonts w:ascii="仿宋_GB2312" w:eastAsia="仿宋_GB2312" w:hAnsi="ˎ̥"/>
          <w:sz w:val="32"/>
          <w:szCs w:val="32"/>
        </w:rPr>
      </w:pPr>
      <w:r w:rsidRPr="00FE5BFA">
        <w:rPr>
          <w:rFonts w:ascii="仿宋_GB2312" w:eastAsia="仿宋_GB2312" w:hAnsi="ˎ̥" w:hint="eastAsia"/>
          <w:sz w:val="32"/>
          <w:szCs w:val="32"/>
        </w:rPr>
        <w:t>本部门共有车辆</w:t>
      </w:r>
      <w:r w:rsidR="00FE5BFA" w:rsidRPr="00FE5BFA">
        <w:rPr>
          <w:rFonts w:ascii="仿宋_GB2312" w:eastAsia="仿宋_GB2312" w:hAnsi="ˎ̥" w:hint="eastAsia"/>
          <w:sz w:val="32"/>
          <w:szCs w:val="32"/>
        </w:rPr>
        <w:t>1</w:t>
      </w:r>
      <w:r w:rsidRPr="00FE5BFA">
        <w:rPr>
          <w:rFonts w:ascii="仿宋_GB2312" w:eastAsia="仿宋_GB2312" w:hAnsi="ˎ̥" w:hint="eastAsia"/>
          <w:sz w:val="32"/>
          <w:szCs w:val="32"/>
        </w:rPr>
        <w:t>辆，其中，副部（省）级及以上领导用车</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辆、主要负责人用车</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辆、机要通信用车</w:t>
      </w:r>
      <w:r w:rsidRPr="00FE5BFA">
        <w:rPr>
          <w:rFonts w:ascii="仿宋_GB2312" w:eastAsia="仿宋_GB2312" w:hAnsi="ˎ̥"/>
          <w:sz w:val="32"/>
          <w:szCs w:val="32"/>
        </w:rPr>
        <w:t>X</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、应急保障用车</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辆、执法执勤用车</w:t>
      </w:r>
      <w:r w:rsidR="00FE5BFA" w:rsidRPr="00FE5BFA">
        <w:rPr>
          <w:rFonts w:ascii="仿宋_GB2312" w:eastAsia="仿宋_GB2312" w:hAnsi="ˎ̥" w:hint="eastAsia"/>
          <w:sz w:val="32"/>
          <w:szCs w:val="32"/>
        </w:rPr>
        <w:t>1</w:t>
      </w:r>
      <w:r w:rsidRPr="00FE5BFA">
        <w:rPr>
          <w:rFonts w:ascii="仿宋_GB2312" w:eastAsia="仿宋_GB2312" w:hAnsi="ˎ̥" w:hint="eastAsia"/>
          <w:sz w:val="32"/>
          <w:szCs w:val="32"/>
        </w:rPr>
        <w:t>辆、特种专业技术用车</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辆、离退休干部服务用车</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辆、其他用车</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辆，</w:t>
      </w:r>
      <w:r w:rsidR="00FE5BFA" w:rsidRPr="00FE5BFA">
        <w:rPr>
          <w:rFonts w:ascii="仿宋_GB2312" w:eastAsia="仿宋_GB2312" w:hAnsi="ˎ̥" w:hint="eastAsia"/>
          <w:sz w:val="32"/>
          <w:szCs w:val="32"/>
        </w:rPr>
        <w:t>执法执勤用车</w:t>
      </w:r>
      <w:r w:rsidRPr="00FE5BFA">
        <w:rPr>
          <w:rFonts w:ascii="仿宋_GB2312" w:eastAsia="仿宋_GB2312" w:hAnsi="ˎ̥" w:hint="eastAsia"/>
          <w:sz w:val="32"/>
          <w:szCs w:val="32"/>
        </w:rPr>
        <w:t>主要是</w:t>
      </w:r>
      <w:r w:rsidR="00FE5BFA" w:rsidRPr="00FE5BFA">
        <w:rPr>
          <w:rFonts w:ascii="仿宋_GB2312" w:eastAsia="仿宋_GB2312" w:hAnsi="ˎ̥" w:hint="eastAsia"/>
          <w:sz w:val="32"/>
          <w:szCs w:val="32"/>
        </w:rPr>
        <w:t>用于色尼城区区域内和乡镇的执法检查</w:t>
      </w:r>
      <w:r w:rsidRPr="00FE5BFA">
        <w:rPr>
          <w:rFonts w:ascii="仿宋_GB2312" w:eastAsia="仿宋_GB2312" w:hAnsi="ˎ̥" w:hint="eastAsia"/>
          <w:sz w:val="32"/>
          <w:szCs w:val="32"/>
        </w:rPr>
        <w:t>。</w:t>
      </w:r>
    </w:p>
    <w:p w:rsidR="00D955C2" w:rsidRPr="00FE5BFA" w:rsidRDefault="00863710">
      <w:pPr>
        <w:spacing w:line="578" w:lineRule="exact"/>
        <w:ind w:firstLineChars="200" w:firstLine="640"/>
        <w:rPr>
          <w:rFonts w:ascii="仿宋_GB2312" w:eastAsia="仿宋_GB2312" w:hAnsi="ˎ̥"/>
          <w:sz w:val="32"/>
          <w:szCs w:val="32"/>
        </w:rPr>
      </w:pPr>
      <w:r w:rsidRPr="00FE5BFA">
        <w:rPr>
          <w:rFonts w:ascii="仿宋_GB2312" w:eastAsia="仿宋_GB2312" w:hAnsi="ˎ̥" w:hint="eastAsia"/>
          <w:sz w:val="32"/>
          <w:szCs w:val="32"/>
        </w:rPr>
        <w:t>单价100万元（含）以上设备（不含车辆）</w:t>
      </w:r>
      <w:r w:rsidR="00FE5BFA" w:rsidRPr="00FE5BFA">
        <w:rPr>
          <w:rFonts w:ascii="仿宋_GB2312" w:eastAsia="仿宋_GB2312" w:hAnsi="ˎ̥" w:hint="eastAsia"/>
          <w:sz w:val="32"/>
          <w:szCs w:val="32"/>
        </w:rPr>
        <w:t>0</w:t>
      </w:r>
      <w:r w:rsidRPr="00FE5BFA">
        <w:rPr>
          <w:rFonts w:ascii="仿宋_GB2312" w:eastAsia="仿宋_GB2312" w:hAnsi="ˎ̥" w:hint="eastAsia"/>
          <w:sz w:val="32"/>
          <w:szCs w:val="32"/>
        </w:rPr>
        <w:t>台（套）。</w:t>
      </w:r>
    </w:p>
    <w:p w:rsidR="00D955C2" w:rsidRDefault="00D955C2">
      <w:pPr>
        <w:spacing w:line="578" w:lineRule="exact"/>
        <w:jc w:val="center"/>
        <w:rPr>
          <w:rFonts w:ascii="黑体" w:eastAsia="黑体" w:hAnsi="ˎ̥"/>
          <w:sz w:val="32"/>
          <w:szCs w:val="32"/>
        </w:rPr>
      </w:pPr>
      <w:bookmarkStart w:id="116" w:name="_Toc8874_WPSOffice_Level1"/>
      <w:bookmarkStart w:id="117" w:name="_Toc11039_WPSOffice_Level1"/>
      <w:bookmarkStart w:id="118" w:name="_Toc8808_WPSOffice_Level1"/>
      <w:bookmarkStart w:id="119" w:name="_Toc17580_WPSOffice_Level1"/>
      <w:bookmarkStart w:id="120" w:name="_Toc4398_WPSOffice_Level1"/>
      <w:bookmarkStart w:id="121" w:name="_Toc15425_WPSOffice_Level1"/>
    </w:p>
    <w:p w:rsidR="00D955C2" w:rsidRDefault="00863710">
      <w:pPr>
        <w:spacing w:line="578" w:lineRule="exact"/>
        <w:jc w:val="center"/>
        <w:rPr>
          <w:rFonts w:ascii="黑体" w:eastAsia="黑体" w:hAnsi="ˎ̥"/>
          <w:sz w:val="32"/>
          <w:szCs w:val="32"/>
        </w:rPr>
      </w:pPr>
      <w:r>
        <w:rPr>
          <w:rFonts w:ascii="黑体" w:eastAsia="黑体" w:hAnsi="ˎ̥" w:hint="eastAsia"/>
          <w:sz w:val="32"/>
          <w:szCs w:val="32"/>
        </w:rPr>
        <w:t>第四部分  名词解释</w:t>
      </w:r>
      <w:bookmarkEnd w:id="116"/>
      <w:bookmarkEnd w:id="117"/>
      <w:bookmarkEnd w:id="118"/>
      <w:bookmarkEnd w:id="119"/>
      <w:bookmarkEnd w:id="120"/>
      <w:bookmarkEnd w:id="121"/>
    </w:p>
    <w:p w:rsidR="00D955C2" w:rsidRDefault="00D955C2">
      <w:pPr>
        <w:spacing w:line="578" w:lineRule="exact"/>
        <w:jc w:val="center"/>
        <w:rPr>
          <w:rFonts w:ascii="黑体" w:eastAsia="黑体" w:hAnsi="ˎ̥"/>
          <w:sz w:val="32"/>
          <w:szCs w:val="32"/>
        </w:rPr>
      </w:pPr>
    </w:p>
    <w:p w:rsidR="00D955C2" w:rsidRDefault="00863710">
      <w:pPr>
        <w:numPr>
          <w:ilvl w:val="0"/>
          <w:numId w:val="2"/>
        </w:num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财政拨款收入：指同级政府财政部门当年拨付的各类财政拨款。</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二、上级补助收入：指事业单位从主管部门和上级单位取得的非财政补助收入。</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三、事业收入：指事业单位开展专业业务活动及辅助活动取得的收入。</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四、经营收入：指事业单位在专业业务活动及其辅助活动之外开展非独立核算经营活动取得的收入。</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五、附属单位上缴收入：指事业单位取得附属独立核算单位</w:t>
      </w:r>
      <w:r>
        <w:rPr>
          <w:rFonts w:ascii="仿宋_GB2312" w:eastAsia="仿宋_GB2312" w:hAnsi="ˎ̥" w:hint="eastAsia"/>
          <w:sz w:val="32"/>
          <w:szCs w:val="32"/>
        </w:rPr>
        <w:lastRenderedPageBreak/>
        <w:t>根据有关规定上缴的收入。</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六、其他收入：指除上述“财政拨款收入”“事业收入”“上级补助收入”“经营收入”“附属单位上缴收入”等以外的收入。</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八、年初结转和结余：指以前年度尚未完成、结转到本年按有关规定继续使用的资金，或项目已完成等产生的结余资金。</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九、结余分配：指事业单位缴纳企业所得税以及从非财政拨款结余或经营结余中提取各类结余的情况。</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十一、基本支出：指为保障机构正常运转、完成日常工作任务而发生的人员支出和公用支出。</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十二、项目支出：指在基本支出之外为完成特定行政任务和事业发展目标所发生的支出。</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十三、经营支出：指事业单位在专业业务活动及其辅助活动之外开展非独立核算经营活动发生的支出。</w:t>
      </w:r>
    </w:p>
    <w:p w:rsidR="00D955C2" w:rsidRDefault="00863710">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十四、“三公”经费：纳入本级财政预决算管理的“三公”</w:t>
      </w:r>
      <w:r>
        <w:rPr>
          <w:rFonts w:ascii="仿宋_GB2312" w:eastAsia="仿宋_GB2312" w:hAnsi="ˎ̥" w:hint="eastAsia"/>
          <w:sz w:val="32"/>
          <w:szCs w:val="32"/>
        </w:rPr>
        <w:lastRenderedPageBreak/>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D955C2" w:rsidRDefault="00863710">
      <w:pPr>
        <w:spacing w:line="578" w:lineRule="exact"/>
        <w:ind w:firstLine="645"/>
        <w:rPr>
          <w:rFonts w:ascii="仿宋_GB2312" w:eastAsia="仿宋_GB2312" w:hAnsi="ˎ̥"/>
          <w:sz w:val="32"/>
          <w:szCs w:val="32"/>
        </w:rPr>
      </w:pPr>
      <w:r>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D955C2" w:rsidRPr="008A08F0" w:rsidRDefault="00863710">
      <w:pPr>
        <w:spacing w:line="578" w:lineRule="exact"/>
        <w:ind w:firstLine="645"/>
        <w:rPr>
          <w:rFonts w:ascii="仿宋_GB2312" w:eastAsia="仿宋_GB2312" w:hAnsi="ˎ̥"/>
          <w:sz w:val="32"/>
          <w:szCs w:val="32"/>
        </w:rPr>
      </w:pPr>
      <w:r w:rsidRPr="008A08F0">
        <w:rPr>
          <w:rFonts w:ascii="仿宋_GB2312" w:eastAsia="仿宋_GB2312" w:hAnsi="ˎ̥" w:hint="eastAsia"/>
          <w:sz w:val="32"/>
          <w:szCs w:val="32"/>
        </w:rPr>
        <w:t>十六、</w:t>
      </w:r>
      <w:r w:rsidRPr="008A08F0">
        <w:rPr>
          <w:rFonts w:ascii="仿宋_GB2312" w:eastAsia="仿宋_GB2312" w:hAnsi="ˎ̥"/>
          <w:sz w:val="32"/>
          <w:szCs w:val="32"/>
        </w:rPr>
        <w:t>支出功能分类：</w:t>
      </w:r>
    </w:p>
    <w:p w:rsidR="00D955C2" w:rsidRPr="008A08F0" w:rsidRDefault="008A08F0">
      <w:pPr>
        <w:spacing w:line="578" w:lineRule="exact"/>
        <w:ind w:firstLine="645"/>
        <w:rPr>
          <w:rFonts w:ascii="仿宋_GB2312" w:eastAsia="仿宋_GB2312" w:hAnsi="ˎ̥"/>
          <w:sz w:val="32"/>
          <w:szCs w:val="32"/>
        </w:rPr>
      </w:pPr>
      <w:r w:rsidRPr="008A08F0">
        <w:rPr>
          <w:rFonts w:ascii="仿宋_GB2312" w:eastAsia="仿宋_GB2312" w:hAnsi="ˎ̥" w:hint="eastAsia"/>
          <w:sz w:val="32"/>
          <w:szCs w:val="32"/>
        </w:rPr>
        <w:t>人员</w:t>
      </w:r>
      <w:r w:rsidR="00863710" w:rsidRPr="008A08F0">
        <w:rPr>
          <w:rFonts w:ascii="仿宋_GB2312" w:eastAsia="仿宋_GB2312" w:hAnsi="ˎ̥" w:hint="eastAsia"/>
          <w:sz w:val="32"/>
          <w:szCs w:val="32"/>
        </w:rPr>
        <w:t>（类）</w:t>
      </w:r>
      <w:r w:rsidRPr="008A08F0">
        <w:rPr>
          <w:rFonts w:ascii="仿宋_GB2312" w:eastAsia="仿宋_GB2312" w:hAnsi="ˎ̥" w:hint="eastAsia"/>
          <w:sz w:val="32"/>
          <w:szCs w:val="32"/>
        </w:rPr>
        <w:t>14</w:t>
      </w:r>
      <w:r w:rsidR="00863710" w:rsidRPr="008A08F0">
        <w:rPr>
          <w:rFonts w:ascii="仿宋_GB2312" w:eastAsia="仿宋_GB2312" w:hAnsi="ˎ̥" w:hint="eastAsia"/>
          <w:sz w:val="32"/>
          <w:szCs w:val="32"/>
        </w:rPr>
        <w:t>（款）</w:t>
      </w:r>
      <w:r w:rsidRPr="008A08F0">
        <w:rPr>
          <w:rFonts w:ascii="仿宋_GB2312" w:eastAsia="仿宋_GB2312" w:hAnsi="ˎ̥" w:hint="eastAsia"/>
          <w:sz w:val="32"/>
          <w:szCs w:val="32"/>
        </w:rPr>
        <w:t>23</w:t>
      </w:r>
      <w:r w:rsidR="00863710" w:rsidRPr="008A08F0">
        <w:rPr>
          <w:rFonts w:ascii="仿宋_GB2312" w:eastAsia="仿宋_GB2312" w:hAnsi="ˎ̥" w:hint="eastAsia"/>
          <w:sz w:val="32"/>
          <w:szCs w:val="32"/>
        </w:rPr>
        <w:t>（项），</w:t>
      </w:r>
      <w:r w:rsidRPr="008A08F0">
        <w:rPr>
          <w:rFonts w:ascii="仿宋_GB2312" w:eastAsia="仿宋_GB2312" w:hAnsi="ˎ̥" w:hint="eastAsia"/>
          <w:sz w:val="32"/>
          <w:szCs w:val="32"/>
        </w:rPr>
        <w:t>年初预算数396.75万元，支出数393.25万元，完成预算的99.12%。</w:t>
      </w:r>
    </w:p>
    <w:p w:rsidR="00D955C2" w:rsidRPr="008A08F0" w:rsidRDefault="008A08F0">
      <w:pPr>
        <w:spacing w:line="578" w:lineRule="exact"/>
        <w:ind w:firstLine="645"/>
        <w:rPr>
          <w:rFonts w:ascii="仿宋_GB2312" w:eastAsia="仿宋_GB2312" w:hAnsi="ˎ̥"/>
          <w:sz w:val="32"/>
          <w:szCs w:val="32"/>
        </w:rPr>
      </w:pPr>
      <w:r w:rsidRPr="008A08F0">
        <w:rPr>
          <w:rFonts w:ascii="仿宋_GB2312" w:eastAsia="仿宋_GB2312" w:hAnsi="ˎ̥" w:hint="eastAsia"/>
          <w:sz w:val="32"/>
          <w:szCs w:val="32"/>
        </w:rPr>
        <w:t>公用经费</w:t>
      </w:r>
      <w:r w:rsidR="00863710" w:rsidRPr="008A08F0">
        <w:rPr>
          <w:rFonts w:ascii="仿宋_GB2312" w:eastAsia="仿宋_GB2312" w:hAnsi="ˎ̥" w:hint="eastAsia"/>
          <w:sz w:val="32"/>
          <w:szCs w:val="32"/>
        </w:rPr>
        <w:t>（类）</w:t>
      </w:r>
      <w:r w:rsidRPr="008A08F0">
        <w:rPr>
          <w:rFonts w:ascii="仿宋_GB2312" w:eastAsia="仿宋_GB2312" w:hAnsi="ˎ̥" w:hint="eastAsia"/>
          <w:sz w:val="32"/>
          <w:szCs w:val="32"/>
        </w:rPr>
        <w:t>5</w:t>
      </w:r>
      <w:r w:rsidR="00863710" w:rsidRPr="008A08F0">
        <w:rPr>
          <w:rFonts w:ascii="仿宋_GB2312" w:eastAsia="仿宋_GB2312" w:hAnsi="ˎ̥" w:hint="eastAsia"/>
          <w:sz w:val="32"/>
          <w:szCs w:val="32"/>
        </w:rPr>
        <w:t>（款）</w:t>
      </w:r>
      <w:r w:rsidRPr="008A08F0">
        <w:rPr>
          <w:rFonts w:ascii="仿宋_GB2312" w:eastAsia="仿宋_GB2312" w:hAnsi="ˎ̥" w:hint="eastAsia"/>
          <w:sz w:val="32"/>
          <w:szCs w:val="32"/>
        </w:rPr>
        <w:t>11</w:t>
      </w:r>
      <w:r w:rsidR="00863710" w:rsidRPr="008A08F0">
        <w:rPr>
          <w:rFonts w:ascii="仿宋_GB2312" w:eastAsia="仿宋_GB2312" w:hAnsi="ˎ̥" w:hint="eastAsia"/>
          <w:sz w:val="32"/>
          <w:szCs w:val="32"/>
        </w:rPr>
        <w:t>（项），</w:t>
      </w:r>
      <w:r w:rsidRPr="008A08F0">
        <w:rPr>
          <w:rFonts w:ascii="仿宋_GB2312" w:eastAsia="仿宋_GB2312" w:hAnsi="ˎ̥" w:hint="eastAsia"/>
          <w:sz w:val="32"/>
          <w:szCs w:val="32"/>
        </w:rPr>
        <w:t>年初预算数为22.55万元，支出数为22.03万元，完成预算的99.71%。</w:t>
      </w:r>
    </w:p>
    <w:p w:rsidR="00D955C2" w:rsidRPr="008A08F0" w:rsidRDefault="008A08F0" w:rsidP="008A08F0">
      <w:pPr>
        <w:spacing w:line="578" w:lineRule="exact"/>
        <w:ind w:firstLine="645"/>
        <w:rPr>
          <w:rFonts w:ascii="仿宋_GB2312" w:eastAsia="仿宋_GB2312" w:hAnsi="ˎ̥"/>
          <w:sz w:val="32"/>
          <w:szCs w:val="32"/>
        </w:rPr>
      </w:pPr>
      <w:r w:rsidRPr="008A08F0">
        <w:rPr>
          <w:rFonts w:ascii="仿宋_GB2312" w:eastAsia="仿宋_GB2312" w:hAnsi="ˎ̥" w:hint="eastAsia"/>
          <w:sz w:val="32"/>
          <w:szCs w:val="32"/>
        </w:rPr>
        <w:t>部门项目（类）13（款）15（项），年初预算数为6141万元，支出数为5551.36万元，完成预算的90.40%。</w:t>
      </w:r>
    </w:p>
    <w:sectPr w:rsidR="00D955C2" w:rsidRPr="008A08F0" w:rsidSect="00D955C2">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30F" w:rsidRDefault="00C9030F" w:rsidP="00D955C2">
      <w:r>
        <w:separator/>
      </w:r>
    </w:p>
  </w:endnote>
  <w:endnote w:type="continuationSeparator" w:id="1">
    <w:p w:rsidR="00C9030F" w:rsidRDefault="00C9030F" w:rsidP="00D95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C2" w:rsidRDefault="0041697F">
    <w:pPr>
      <w:pStyle w:val="a5"/>
      <w:framePr w:wrap="around" w:vAnchor="text" w:hAnchor="margin" w:xAlign="center" w:y="1"/>
      <w:rPr>
        <w:rStyle w:val="a8"/>
      </w:rPr>
    </w:pPr>
    <w:r>
      <w:fldChar w:fldCharType="begin"/>
    </w:r>
    <w:r w:rsidR="00863710">
      <w:rPr>
        <w:rStyle w:val="a8"/>
      </w:rPr>
      <w:instrText xml:space="preserve">PAGE  </w:instrText>
    </w:r>
    <w:r>
      <w:fldChar w:fldCharType="end"/>
    </w:r>
  </w:p>
  <w:p w:rsidR="00D955C2" w:rsidRDefault="00D955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C2" w:rsidRDefault="0041697F">
    <w:pPr>
      <w:pStyle w:val="a5"/>
      <w:framePr w:wrap="around" w:vAnchor="text" w:hAnchor="margin" w:xAlign="center" w:y="1"/>
      <w:rPr>
        <w:rStyle w:val="a8"/>
      </w:rPr>
    </w:pPr>
    <w:r>
      <w:fldChar w:fldCharType="begin"/>
    </w:r>
    <w:r w:rsidR="00863710">
      <w:rPr>
        <w:rStyle w:val="a8"/>
      </w:rPr>
      <w:instrText xml:space="preserve">PAGE  </w:instrText>
    </w:r>
    <w:r>
      <w:fldChar w:fldCharType="separate"/>
    </w:r>
    <w:r w:rsidR="008B5074">
      <w:rPr>
        <w:rStyle w:val="a8"/>
        <w:noProof/>
      </w:rPr>
      <w:t>17</w:t>
    </w:r>
    <w:r>
      <w:fldChar w:fldCharType="end"/>
    </w:r>
  </w:p>
  <w:p w:rsidR="00D955C2" w:rsidRDefault="00D955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30F" w:rsidRDefault="00C9030F" w:rsidP="00D955C2">
      <w:r>
        <w:separator/>
      </w:r>
    </w:p>
  </w:footnote>
  <w:footnote w:type="continuationSeparator" w:id="1">
    <w:p w:rsidR="00C9030F" w:rsidRDefault="00C9030F" w:rsidP="00D95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1B4A5746"/>
    <w:multiLevelType w:val="singleLevel"/>
    <w:tmpl w:val="1B4A5746"/>
    <w:lvl w:ilvl="0">
      <w:start w:val="1"/>
      <w:numFmt w:val="decimal"/>
      <w:lvlText w:val="%1."/>
      <w:lvlJc w:val="left"/>
      <w:pPr>
        <w:tabs>
          <w:tab w:val="num" w:pos="312"/>
        </w:tabs>
      </w:pPr>
    </w:lvl>
  </w:abstractNum>
  <w:abstractNum w:abstractNumId="2">
    <w:nsid w:val="508411FC"/>
    <w:multiLevelType w:val="hybridMultilevel"/>
    <w:tmpl w:val="F95CFD90"/>
    <w:lvl w:ilvl="0" w:tplc="85C685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AF3959D"/>
    <w:multiLevelType w:val="singleLevel"/>
    <w:tmpl w:val="6AF3959D"/>
    <w:lvl w:ilvl="0">
      <w:start w:val="1"/>
      <w:numFmt w:val="chineseCounting"/>
      <w:suff w:val="nothing"/>
      <w:lvlText w:val="%1、"/>
      <w:lvlJc w:val="left"/>
      <w:rPr>
        <w:rFonts w:hint="eastAsia"/>
      </w:rPr>
    </w:lvl>
  </w:abstractNum>
  <w:abstractNum w:abstractNumId="4">
    <w:nsid w:val="72109F8D"/>
    <w:multiLevelType w:val="singleLevel"/>
    <w:tmpl w:val="72109F8D"/>
    <w:lvl w:ilvl="0">
      <w:start w:val="7"/>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20E27"/>
    <w:rsid w:val="00064A91"/>
    <w:rsid w:val="000718C4"/>
    <w:rsid w:val="000779B0"/>
    <w:rsid w:val="001E4E23"/>
    <w:rsid w:val="001E510D"/>
    <w:rsid w:val="001F28C1"/>
    <w:rsid w:val="001F4EC0"/>
    <w:rsid w:val="00213789"/>
    <w:rsid w:val="002A6E07"/>
    <w:rsid w:val="0034456B"/>
    <w:rsid w:val="00364C1A"/>
    <w:rsid w:val="00373028"/>
    <w:rsid w:val="003D2F77"/>
    <w:rsid w:val="0041697F"/>
    <w:rsid w:val="004C755C"/>
    <w:rsid w:val="004D515A"/>
    <w:rsid w:val="004D5572"/>
    <w:rsid w:val="0050273F"/>
    <w:rsid w:val="00513897"/>
    <w:rsid w:val="00530C81"/>
    <w:rsid w:val="00540255"/>
    <w:rsid w:val="005C43A2"/>
    <w:rsid w:val="005E64FB"/>
    <w:rsid w:val="005F5987"/>
    <w:rsid w:val="00602EED"/>
    <w:rsid w:val="006A4501"/>
    <w:rsid w:val="006B0D64"/>
    <w:rsid w:val="00731FC7"/>
    <w:rsid w:val="00740E64"/>
    <w:rsid w:val="00754F6E"/>
    <w:rsid w:val="007A4101"/>
    <w:rsid w:val="007F5CF8"/>
    <w:rsid w:val="008232A9"/>
    <w:rsid w:val="00863710"/>
    <w:rsid w:val="00896ADB"/>
    <w:rsid w:val="008A08F0"/>
    <w:rsid w:val="008B5074"/>
    <w:rsid w:val="009A2744"/>
    <w:rsid w:val="009F559E"/>
    <w:rsid w:val="00A54A37"/>
    <w:rsid w:val="00A70448"/>
    <w:rsid w:val="00A83633"/>
    <w:rsid w:val="00AA19F3"/>
    <w:rsid w:val="00AC28EE"/>
    <w:rsid w:val="00AC3F0E"/>
    <w:rsid w:val="00B36E61"/>
    <w:rsid w:val="00B409FF"/>
    <w:rsid w:val="00B4133E"/>
    <w:rsid w:val="00B54DE8"/>
    <w:rsid w:val="00B63E9E"/>
    <w:rsid w:val="00BC0439"/>
    <w:rsid w:val="00C04C21"/>
    <w:rsid w:val="00C7436A"/>
    <w:rsid w:val="00C9030F"/>
    <w:rsid w:val="00CA0F14"/>
    <w:rsid w:val="00CA536B"/>
    <w:rsid w:val="00CB0D1E"/>
    <w:rsid w:val="00CD6E49"/>
    <w:rsid w:val="00CD794A"/>
    <w:rsid w:val="00CF7702"/>
    <w:rsid w:val="00D955C2"/>
    <w:rsid w:val="00DB612B"/>
    <w:rsid w:val="00DC2A37"/>
    <w:rsid w:val="00E07782"/>
    <w:rsid w:val="00E170DF"/>
    <w:rsid w:val="00E70EA3"/>
    <w:rsid w:val="00F0336A"/>
    <w:rsid w:val="00F06DA9"/>
    <w:rsid w:val="00F103D6"/>
    <w:rsid w:val="00F25220"/>
    <w:rsid w:val="00FA2884"/>
    <w:rsid w:val="00FC03DC"/>
    <w:rsid w:val="00FC5708"/>
    <w:rsid w:val="00FE5BFA"/>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5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955C2"/>
    <w:pPr>
      <w:jc w:val="left"/>
    </w:pPr>
    <w:rPr>
      <w:lang/>
    </w:rPr>
  </w:style>
  <w:style w:type="paragraph" w:styleId="a4">
    <w:name w:val="Balloon Text"/>
    <w:basedOn w:val="a"/>
    <w:link w:val="Char0"/>
    <w:qFormat/>
    <w:rsid w:val="00D955C2"/>
    <w:rPr>
      <w:sz w:val="18"/>
      <w:szCs w:val="18"/>
      <w:lang/>
    </w:rPr>
  </w:style>
  <w:style w:type="paragraph" w:styleId="a5">
    <w:name w:val="footer"/>
    <w:basedOn w:val="a"/>
    <w:qFormat/>
    <w:rsid w:val="00D955C2"/>
    <w:pPr>
      <w:tabs>
        <w:tab w:val="center" w:pos="4153"/>
        <w:tab w:val="right" w:pos="8306"/>
      </w:tabs>
      <w:snapToGrid w:val="0"/>
      <w:jc w:val="left"/>
    </w:pPr>
    <w:rPr>
      <w:sz w:val="18"/>
      <w:szCs w:val="18"/>
    </w:rPr>
  </w:style>
  <w:style w:type="paragraph" w:styleId="a6">
    <w:name w:val="header"/>
    <w:basedOn w:val="a"/>
    <w:link w:val="Char1"/>
    <w:qFormat/>
    <w:rsid w:val="00D955C2"/>
    <w:pPr>
      <w:pBdr>
        <w:bottom w:val="single" w:sz="6" w:space="1" w:color="auto"/>
      </w:pBdr>
      <w:tabs>
        <w:tab w:val="center" w:pos="4153"/>
        <w:tab w:val="right" w:pos="8306"/>
      </w:tabs>
      <w:snapToGrid w:val="0"/>
      <w:jc w:val="center"/>
    </w:pPr>
    <w:rPr>
      <w:sz w:val="18"/>
      <w:szCs w:val="18"/>
      <w:lang/>
    </w:rPr>
  </w:style>
  <w:style w:type="paragraph" w:styleId="a7">
    <w:name w:val="annotation subject"/>
    <w:basedOn w:val="a3"/>
    <w:next w:val="a3"/>
    <w:link w:val="Char2"/>
    <w:qFormat/>
    <w:rsid w:val="00D955C2"/>
    <w:rPr>
      <w:b/>
      <w:bCs/>
    </w:rPr>
  </w:style>
  <w:style w:type="character" w:styleId="a8">
    <w:name w:val="page number"/>
    <w:qFormat/>
    <w:rsid w:val="00D955C2"/>
  </w:style>
  <w:style w:type="character" w:styleId="a9">
    <w:name w:val="annotation reference"/>
    <w:qFormat/>
    <w:rsid w:val="00D955C2"/>
    <w:rPr>
      <w:sz w:val="21"/>
      <w:szCs w:val="21"/>
    </w:rPr>
  </w:style>
  <w:style w:type="character" w:customStyle="1" w:styleId="Char">
    <w:name w:val="批注文字 Char"/>
    <w:link w:val="a3"/>
    <w:qFormat/>
    <w:rsid w:val="00D955C2"/>
    <w:rPr>
      <w:kern w:val="2"/>
      <w:sz w:val="21"/>
      <w:szCs w:val="24"/>
    </w:rPr>
  </w:style>
  <w:style w:type="character" w:customStyle="1" w:styleId="Char0">
    <w:name w:val="批注框文本 Char"/>
    <w:link w:val="a4"/>
    <w:qFormat/>
    <w:rsid w:val="00D955C2"/>
    <w:rPr>
      <w:kern w:val="2"/>
      <w:sz w:val="18"/>
      <w:szCs w:val="18"/>
    </w:rPr>
  </w:style>
  <w:style w:type="character" w:customStyle="1" w:styleId="Char1">
    <w:name w:val="页眉 Char"/>
    <w:link w:val="a6"/>
    <w:qFormat/>
    <w:rsid w:val="00D955C2"/>
    <w:rPr>
      <w:kern w:val="2"/>
      <w:sz w:val="18"/>
      <w:szCs w:val="18"/>
    </w:rPr>
  </w:style>
  <w:style w:type="character" w:customStyle="1" w:styleId="Char2">
    <w:name w:val="批注主题 Char"/>
    <w:link w:val="a7"/>
    <w:qFormat/>
    <w:rsid w:val="00D955C2"/>
    <w:rPr>
      <w:b/>
      <w:bCs/>
      <w:kern w:val="2"/>
      <w:sz w:val="21"/>
      <w:szCs w:val="24"/>
    </w:rPr>
  </w:style>
  <w:style w:type="paragraph" w:customStyle="1" w:styleId="WPSOffice1">
    <w:name w:val="WPSOffice手动目录 1"/>
    <w:qFormat/>
    <w:rsid w:val="00D955C2"/>
  </w:style>
  <w:style w:type="paragraph" w:customStyle="1" w:styleId="WPSOffice2">
    <w:name w:val="WPSOffice手动目录 2"/>
    <w:qFormat/>
    <w:rsid w:val="00D955C2"/>
    <w:pPr>
      <w:ind w:leftChars="200" w:left="200"/>
    </w:pPr>
  </w:style>
  <w:style w:type="paragraph" w:customStyle="1" w:styleId="1CharCharChar">
    <w:name w:val="正文1 Char Char Char"/>
    <w:basedOn w:val="a"/>
    <w:qFormat/>
    <w:rsid w:val="00D955C2"/>
    <w:pPr>
      <w:spacing w:line="360" w:lineRule="auto"/>
      <w:ind w:firstLineChars="200" w:firstLine="200"/>
    </w:pPr>
  </w:style>
  <w:style w:type="paragraph" w:styleId="aa">
    <w:name w:val="List Paragraph"/>
    <w:basedOn w:val="a"/>
    <w:uiPriority w:val="99"/>
    <w:unhideWhenUsed/>
    <w:rsid w:val="00A8363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1614</TotalTime>
  <Pages>17</Pages>
  <Words>1354</Words>
  <Characters>7721</Characters>
  <Application>Microsoft Office Word</Application>
  <DocSecurity>0</DocSecurity>
  <Lines>64</Lines>
  <Paragraphs>18</Paragraphs>
  <ScaleCrop>false</ScaleCrop>
  <Company>Microsoft</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PC</cp:lastModifiedBy>
  <cp:revision>17</cp:revision>
  <cp:lastPrinted>2023-08-03T00:58:00Z</cp:lastPrinted>
  <dcterms:created xsi:type="dcterms:W3CDTF">2024-07-24T03:26:00Z</dcterms:created>
  <dcterms:modified xsi:type="dcterms:W3CDTF">2025-10-09T09:10:00Z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