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sz w:val="44"/>
          <w:szCs w:val="44"/>
        </w:rPr>
        <w:t>西</w:t>
      </w:r>
      <w:r>
        <w:rPr>
          <w:rFonts w:hint="eastAsia" w:asciiTheme="majorEastAsia" w:hAnsiTheme="majorEastAsia" w:eastAsiaTheme="majorEastAsia" w:cstheme="majorEastAsia"/>
          <w:b/>
          <w:bCs/>
          <w:color w:val="auto"/>
          <w:sz w:val="44"/>
          <w:szCs w:val="44"/>
        </w:rPr>
        <w:t>藏那曲市色尼区洛麦乡幼儿园2024年度部门决算公开报告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32433_WPSOffice_Level1"/>
      <w:bookmarkStart w:id="3" w:name="_Toc1704_WPSOffice_Level1"/>
      <w:bookmarkStart w:id="4" w:name="_Toc22941_WPSOffice_Level1"/>
      <w:bookmarkStart w:id="5" w:name="_Toc10720_WPSOffice_Level1"/>
      <w:bookmarkStart w:id="6" w:name="_Toc23465_WPSOffice_Level1"/>
      <w:bookmarkStart w:id="7" w:name="_Toc10049_WPSOffice_Level1"/>
      <w:bookmarkStart w:id="8" w:name="_Toc24238_WPSOffice_Level2"/>
      <w:bookmarkStart w:id="9" w:name="_Toc20205_WPSOffice_Level2"/>
      <w:bookmarkStart w:id="10" w:name="_Toc20274_WPSOffice_Level2"/>
      <w:bookmarkStart w:id="11" w:name="_Toc32622_WPSOffice_Level2"/>
      <w:bookmarkStart w:id="12" w:name="_Toc14159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numPr>
          <w:numId w:val="0"/>
        </w:numPr>
        <w:spacing w:line="578" w:lineRule="exact"/>
        <w:ind w:firstLine="640" w:firstLineChars="200"/>
        <w:rPr>
          <w:rFonts w:hint="eastAsia" w:ascii="黑体" w:hAnsi="黑体" w:eastAsia="黑体" w:cs="黑体"/>
          <w:color w:val="auto"/>
          <w:sz w:val="32"/>
          <w:szCs w:val="32"/>
        </w:rPr>
      </w:pPr>
      <w:r>
        <w:rPr>
          <w:rFonts w:hint="eastAsia" w:ascii="仿宋" w:hAnsi="仿宋" w:eastAsia="仿宋" w:cs="仿宋"/>
          <w:color w:val="auto"/>
          <w:sz w:val="32"/>
          <w:szCs w:val="32"/>
        </w:rPr>
        <w:t>党建办（负责</w:t>
      </w:r>
      <w:r>
        <w:rPr>
          <w:rFonts w:hint="eastAsia" w:ascii="仿宋" w:hAnsi="仿宋" w:eastAsia="仿宋" w:cs="仿宋"/>
          <w:color w:val="auto"/>
          <w:sz w:val="32"/>
          <w:szCs w:val="32"/>
          <w:lang w:val="en-US" w:eastAsia="zh-CN"/>
        </w:rPr>
        <w:t>幼儿园内</w:t>
      </w:r>
      <w:r>
        <w:rPr>
          <w:rFonts w:hint="eastAsia" w:ascii="仿宋" w:hAnsi="仿宋" w:eastAsia="仿宋" w:cs="仿宋"/>
          <w:color w:val="auto"/>
          <w:sz w:val="32"/>
          <w:szCs w:val="32"/>
        </w:rPr>
        <w:t>的各项党建工作引领全局工作推进负责党建的日常工作，组织党建会议，制定和实施党建工作计划，管理党员发展和教育，收缴和管理党费，以及开展理论学习。）、</w:t>
      </w:r>
      <w:r>
        <w:rPr>
          <w:rFonts w:hint="eastAsia" w:ascii="仿宋" w:hAnsi="仿宋" w:eastAsia="仿宋" w:cs="仿宋"/>
          <w:color w:val="auto"/>
          <w:sz w:val="32"/>
          <w:szCs w:val="32"/>
          <w:lang w:val="en-US" w:eastAsia="zh-CN"/>
        </w:rPr>
        <w:t>保教</w:t>
      </w:r>
      <w:r>
        <w:rPr>
          <w:rFonts w:hint="eastAsia" w:ascii="仿宋" w:hAnsi="仿宋" w:eastAsia="仿宋" w:cs="仿宋"/>
          <w:color w:val="auto"/>
          <w:sz w:val="32"/>
          <w:szCs w:val="32"/>
        </w:rPr>
        <w:t>处（教学常规、师资管理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教研工作</w:t>
      </w:r>
      <w:r>
        <w:rPr>
          <w:rFonts w:hint="eastAsia" w:ascii="仿宋" w:hAnsi="仿宋" w:eastAsia="仿宋" w:cs="仿宋"/>
          <w:color w:val="auto"/>
          <w:sz w:val="32"/>
          <w:szCs w:val="32"/>
        </w:rPr>
        <w:t>）、德育办（德育工作、安全工作、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电教负责园</w:t>
      </w:r>
      <w:r>
        <w:rPr>
          <w:rFonts w:hint="eastAsia" w:ascii="仿宋" w:hAnsi="仿宋" w:eastAsia="仿宋" w:cs="仿宋"/>
          <w:color w:val="auto"/>
          <w:sz w:val="32"/>
          <w:szCs w:val="32"/>
          <w:lang w:val="en-US" w:eastAsia="zh-CN"/>
        </w:rPr>
        <w:t>内</w:t>
      </w:r>
      <w:r>
        <w:rPr>
          <w:rFonts w:hint="eastAsia" w:ascii="仿宋" w:hAnsi="仿宋" w:eastAsia="仿宋" w:cs="仿宋"/>
          <w:color w:val="auto"/>
          <w:sz w:val="32"/>
          <w:szCs w:val="32"/>
        </w:rPr>
        <w:t>安全管理工作。后勤办（后勤工作、食堂、财务、公用经费、三包经费）、</w:t>
      </w:r>
      <w:r>
        <w:rPr>
          <w:rFonts w:hint="eastAsia" w:ascii="仿宋" w:hAnsi="仿宋" w:eastAsia="仿宋" w:cs="仿宋"/>
          <w:color w:val="auto"/>
          <w:sz w:val="32"/>
          <w:szCs w:val="32"/>
          <w:lang w:val="en-US" w:eastAsia="zh-CN"/>
        </w:rPr>
        <w:t>园</w:t>
      </w:r>
      <w:r>
        <w:rPr>
          <w:rFonts w:hint="eastAsia" w:ascii="仿宋" w:hAnsi="仿宋" w:eastAsia="仿宋" w:cs="仿宋"/>
          <w:color w:val="auto"/>
          <w:sz w:val="32"/>
          <w:szCs w:val="32"/>
        </w:rPr>
        <w:t>长办（配合党建管理</w:t>
      </w:r>
      <w:r>
        <w:rPr>
          <w:rFonts w:hint="eastAsia" w:ascii="仿宋" w:hAnsi="仿宋" w:eastAsia="仿宋" w:cs="仿宋"/>
          <w:color w:val="auto"/>
          <w:sz w:val="32"/>
          <w:szCs w:val="32"/>
          <w:lang w:val="en-US" w:eastAsia="zh-CN"/>
        </w:rPr>
        <w:t>保教</w:t>
      </w:r>
      <w:r>
        <w:rPr>
          <w:rFonts w:hint="eastAsia" w:ascii="仿宋" w:hAnsi="仿宋" w:eastAsia="仿宋" w:cs="仿宋"/>
          <w:color w:val="auto"/>
          <w:sz w:val="32"/>
          <w:szCs w:val="32"/>
        </w:rPr>
        <w:t>、后勤、德育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电教 园内各科室</w:t>
      </w:r>
      <w:r>
        <w:rPr>
          <w:rFonts w:hint="eastAsia" w:ascii="仿宋" w:hAnsi="仿宋" w:eastAsia="仿宋" w:cs="仿宋"/>
          <w:color w:val="auto"/>
          <w:sz w:val="32"/>
          <w:szCs w:val="32"/>
        </w:rPr>
        <w:t>）</w:t>
      </w:r>
    </w:p>
    <w:p>
      <w:pPr>
        <w:spacing w:line="578" w:lineRule="exact"/>
        <w:ind w:firstLine="640" w:firstLineChars="200"/>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bookmarkStart w:id="14" w:name="_Toc4833_WPSOffice_Level2"/>
      <w:bookmarkStart w:id="15" w:name="_Toc24474_WPSOffice_Level2"/>
      <w:bookmarkStart w:id="16" w:name="_Toc17796_WPSOffice_Level2"/>
      <w:bookmarkStart w:id="17" w:name="_Toc24059_WPSOffice_Level2"/>
      <w:bookmarkStart w:id="18" w:name="_Toc6572_WPSOffice_Level2"/>
      <w:r>
        <w:rPr>
          <w:rFonts w:hint="eastAsia" w:ascii="黑体" w:hAnsi="黑体" w:eastAsia="黑体" w:cs="黑体"/>
          <w:color w:val="auto"/>
          <w:sz w:val="32"/>
          <w:szCs w:val="32"/>
        </w:rPr>
        <w:t>二、机构设置</w:t>
      </w:r>
      <w:bookmarkEnd w:id="14"/>
      <w:bookmarkEnd w:id="15"/>
      <w:bookmarkEnd w:id="16"/>
      <w:bookmarkEnd w:id="17"/>
      <w:bookmarkEnd w:id="18"/>
    </w:p>
    <w:p>
      <w:pPr>
        <w:tabs>
          <w:tab w:val="left" w:pos="1013"/>
        </w:tabs>
        <w:ind w:firstLine="640" w:firstLineChars="200"/>
        <w:jc w:val="left"/>
        <w:rPr>
          <w:rFonts w:hint="eastAsia" w:ascii="仿宋" w:hAnsi="仿宋" w:eastAsia="仿宋" w:cs="仿宋"/>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色尼区洛麦乡幼儿园</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 w:hAnsi="仿宋" w:eastAsia="仿宋" w:cs="仿宋"/>
          <w:color w:val="auto"/>
          <w:sz w:val="32"/>
          <w:szCs w:val="32"/>
          <w:highlight w:val="none"/>
        </w:rPr>
        <w:t>统一社会信用代码：</w:t>
      </w:r>
      <w:r>
        <w:rPr>
          <w:rFonts w:hint="eastAsia" w:ascii="仿宋" w:hAnsi="仿宋" w:eastAsia="仿宋" w:cs="仿宋"/>
          <w:color w:val="auto"/>
          <w:sz w:val="32"/>
          <w:szCs w:val="32"/>
        </w:rPr>
        <w:t xml:space="preserve">12542421MB0763235Y </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单位代码：0</w:t>
      </w:r>
      <w:r>
        <w:rPr>
          <w:rFonts w:hint="eastAsia" w:ascii="仿宋" w:hAnsi="仿宋" w:eastAsia="仿宋" w:cs="仿宋"/>
          <w:color w:val="auto"/>
          <w:sz w:val="32"/>
          <w:szCs w:val="32"/>
          <w:highlight w:val="none"/>
          <w:lang w:val="en-US" w:eastAsia="zh-CN"/>
        </w:rPr>
        <w:t>14035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单位预算级次：</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单位类型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事业单位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预算级次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县区级</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w:t>
      </w:r>
    </w:p>
    <w:p>
      <w:pPr>
        <w:spacing w:line="578" w:lineRule="exact"/>
        <w:ind w:firstLine="320" w:firstLineChars="1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19" w:name="_Toc8164_WPSOffice_Level1"/>
      <w:bookmarkStart w:id="20" w:name="_Toc28253_WPSOffice_Level1"/>
      <w:bookmarkStart w:id="21" w:name="_Toc15521_WPSOffice_Level1"/>
      <w:bookmarkStart w:id="22" w:name="_Toc30690_WPSOffice_Level1"/>
      <w:bookmarkStart w:id="23" w:name="_Toc6234_WPSOffice_Level1"/>
      <w:bookmarkStart w:id="24" w:name="_Toc30451_WPSOffice_Level1"/>
      <w:bookmarkStart w:id="25" w:name="_Toc32695_WPSOffice_Level2"/>
      <w:bookmarkStart w:id="26" w:name="_Toc6211_WPSOffice_Level2"/>
      <w:bookmarkStart w:id="27" w:name="_Toc11518_WPSOffice_Level2"/>
      <w:bookmarkStart w:id="28" w:name="_Toc4029_WPSOffice_Level2"/>
      <w:bookmarkStart w:id="29" w:name="_Toc32472_WPSOffice_Level2"/>
      <w:bookmarkStart w:id="30" w:name="_Toc8867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23139_WPSOffice_Level2"/>
      <w:bookmarkStart w:id="32" w:name="_Toc14349_WPSOffice_Level2"/>
      <w:bookmarkStart w:id="33" w:name="_Toc26621_WPSOffice_Level2"/>
      <w:bookmarkStart w:id="34" w:name="_Toc30334_WPSOffice_Level2"/>
      <w:bookmarkStart w:id="35" w:name="_Toc28622_WPSOffice_Level2"/>
      <w:bookmarkStart w:id="36" w:name="_Toc25608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626_WPSOffice_Level2"/>
      <w:bookmarkStart w:id="38" w:name="_Toc3262_WPSOffice_Level2"/>
      <w:bookmarkStart w:id="39" w:name="_Toc14658_WPSOffice_Level2"/>
      <w:bookmarkStart w:id="40" w:name="_Toc17858_WPSOffice_Level2"/>
      <w:bookmarkStart w:id="41" w:name="_Toc13854_WPSOffice_Level2"/>
      <w:bookmarkStart w:id="42" w:name="_Toc5489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4265_WPSOffice_Level2"/>
      <w:bookmarkStart w:id="44" w:name="_Toc13701_WPSOffice_Level2"/>
      <w:bookmarkStart w:id="45" w:name="_Toc7988_WPSOffice_Level2"/>
      <w:bookmarkStart w:id="46" w:name="_Toc23493_WPSOffice_Level2"/>
      <w:bookmarkStart w:id="47" w:name="_Toc23591_WPSOffice_Level2"/>
      <w:bookmarkStart w:id="48" w:name="_Toc2141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7879_WPSOffice_Level2"/>
      <w:bookmarkStart w:id="50" w:name="_Toc22783_WPSOffice_Level2"/>
      <w:bookmarkStart w:id="51" w:name="_Toc23829_WPSOffice_Level2"/>
      <w:bookmarkStart w:id="52" w:name="_Toc25166_WPSOffice_Level2"/>
      <w:bookmarkStart w:id="53" w:name="_Toc13516_WPSOffice_Level2"/>
      <w:bookmarkStart w:id="54" w:name="_Toc2158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5343_WPSOffice_Level2"/>
      <w:bookmarkStart w:id="56" w:name="_Toc8373_WPSOffice_Level2"/>
      <w:bookmarkStart w:id="57" w:name="_Toc17283_WPSOffice_Level2"/>
      <w:bookmarkStart w:id="58" w:name="_Toc17833_WPSOffice_Level2"/>
      <w:bookmarkStart w:id="59" w:name="_Toc25362_WPSOffice_Level2"/>
      <w:bookmarkStart w:id="60" w:name="_Toc263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5594_WPSOffice_Level2"/>
      <w:bookmarkStart w:id="62" w:name="_Toc21310_WPSOffice_Level2"/>
      <w:bookmarkStart w:id="63" w:name="_Toc1533_WPSOffice_Level2"/>
      <w:bookmarkStart w:id="64" w:name="_Toc11799_WPSOffice_Level2"/>
      <w:bookmarkStart w:id="65" w:name="_Toc6020_WPSOffice_Level2"/>
      <w:bookmarkStart w:id="66" w:name="_Toc13345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19961_WPSOffice_Level2"/>
      <w:bookmarkStart w:id="68" w:name="_Toc9377_WPSOffice_Level2"/>
      <w:bookmarkStart w:id="69" w:name="_Toc1820_WPSOffice_Level2"/>
      <w:bookmarkStart w:id="70" w:name="_Toc29886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4402_WPSOffice_Level1"/>
      <w:bookmarkStart w:id="72" w:name="_Toc29683_WPSOffice_Level1"/>
      <w:bookmarkStart w:id="73" w:name="_Toc28629_WPSOffice_Level1"/>
      <w:bookmarkStart w:id="74" w:name="_Toc31264_WPSOffice_Level1"/>
      <w:bookmarkStart w:id="75" w:name="_Toc16686_WPSOffice_Level1"/>
      <w:bookmarkStart w:id="76"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13694_WPSOffice_Level2"/>
      <w:bookmarkStart w:id="78" w:name="_Toc9989_WPSOffice_Level2"/>
      <w:bookmarkStart w:id="79" w:name="_Toc23005_WPSOffice_Level2"/>
      <w:bookmarkStart w:id="80" w:name="_Toc17398_WPSOffice_Level2"/>
      <w:bookmarkStart w:id="81" w:name="_Toc21737_WPSOffice_Level2"/>
      <w:bookmarkStart w:id="82" w:name="_Toc1966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bookmarkStart w:id="83" w:name="_Toc23864_WPSOffice_Level2"/>
      <w:bookmarkStart w:id="84" w:name="_Toc18793_WPSOffice_Level2"/>
      <w:bookmarkStart w:id="85" w:name="_Toc19075_WPSOffice_Level2"/>
      <w:bookmarkStart w:id="86" w:name="_Toc27767_WPSOffice_Level2"/>
      <w:bookmarkStart w:id="87" w:name="_Toc2711_WPSOffice_Level2"/>
      <w:bookmarkStart w:id="88" w:name="_Toc19535_WPSOffice_Level2"/>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教育</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286.62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33.15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支出15.37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8.11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9502_WPSOffice_Level2"/>
      <w:bookmarkStart w:id="90" w:name="_Toc25136_WPSOffice_Level2"/>
      <w:bookmarkStart w:id="91" w:name="_Toc22318_WPSOffice_Level2"/>
      <w:bookmarkStart w:id="92" w:name="_Toc15415_WPSOffice_Level2"/>
      <w:bookmarkStart w:id="93" w:name="_Toc29364_WPSOffice_Level2"/>
      <w:bookmarkStart w:id="94" w:name="_Toc21701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343.25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 xml:space="preserve"> 教育</w:t>
      </w:r>
      <w:r>
        <w:rPr>
          <w:rFonts w:hint="eastAsia" w:ascii="仿宋_GB2312" w:hAnsi="ˎ̥" w:eastAsia="仿宋_GB2312"/>
          <w:b/>
          <w:bCs/>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286.62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286.62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33.15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33.15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15.37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15.37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8.11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8.11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335.35</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7.90</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无此相关资金</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bookmarkStart w:id="119" w:name="_GoBack"/>
      <w:bookmarkEnd w:id="119"/>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w:t>
      </w:r>
      <w:r>
        <w:rPr>
          <w:rFonts w:hint="eastAsia" w:ascii="仿宋_GB2312" w:eastAsia="仿宋_GB2312"/>
          <w:color w:val="auto"/>
          <w:sz w:val="32"/>
          <w:szCs w:val="32"/>
          <w:lang w:val="en-US" w:eastAsia="zh-CN"/>
        </w:rPr>
        <w:t>未</w:t>
      </w:r>
      <w:r>
        <w:rPr>
          <w:rFonts w:hint="eastAsia" w:ascii="仿宋_GB2312" w:eastAsia="仿宋_GB2312"/>
          <w:color w:val="auto"/>
          <w:sz w:val="32"/>
          <w:szCs w:val="32"/>
        </w:rPr>
        <w:t>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 xml:space="preserve">本部门属于新增单位,未开展此项工作。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5565_WPSOffice_Level2"/>
      <w:bookmarkStart w:id="96" w:name="_Toc15262_WPSOffice_Level2"/>
      <w:bookmarkStart w:id="97" w:name="_Toc32639_WPSOffice_Level2"/>
      <w:bookmarkStart w:id="98" w:name="_Toc23598_WPSOffice_Level2"/>
      <w:bookmarkStart w:id="99" w:name="_Toc18325_WPSOffice_Level2"/>
      <w:bookmarkStart w:id="100" w:name="_Toc597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色尼区洛麦乡幼儿园</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30383_WPSOffice_Level2"/>
      <w:bookmarkStart w:id="102" w:name="_Toc23966_WPSOffice_Level2"/>
      <w:bookmarkStart w:id="103" w:name="_Toc32689_WPSOffice_Level2"/>
      <w:bookmarkStart w:id="104" w:name="_Toc13084_WPSOffice_Level2"/>
      <w:bookmarkStart w:id="105" w:name="_Toc25333_WPSOffice_Level2"/>
      <w:bookmarkStart w:id="106" w:name="_Toc3131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色尼区洛麦乡幼儿园</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5129_WPSOffice_Level2"/>
      <w:bookmarkStart w:id="108" w:name="_Toc19989_WPSOffice_Level2"/>
      <w:bookmarkStart w:id="109" w:name="_Toc6016_WPSOffice_Level2"/>
      <w:bookmarkStart w:id="110" w:name="_Toc527_WPSOffice_Level2"/>
      <w:bookmarkStart w:id="111" w:name="_Toc10902_WPSOffice_Level2"/>
      <w:bookmarkStart w:id="112" w:name="_Toc29584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1371.00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8874_WPSOffice_Level1"/>
      <w:bookmarkStart w:id="114" w:name="_Toc8808_WPSOffice_Level1"/>
      <w:bookmarkStart w:id="115" w:name="_Toc11039_WPSOffice_Level1"/>
      <w:bookmarkStart w:id="116" w:name="_Toc17580_WPSOffice_Level1"/>
      <w:bookmarkStart w:id="117" w:name="_Toc4398_WPSOffice_Level1"/>
      <w:bookmarkStart w:id="118"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01B7C8B"/>
    <w:multiLevelType w:val="singleLevel"/>
    <w:tmpl w:val="001B7C8B"/>
    <w:lvl w:ilvl="0" w:tentative="0">
      <w:start w:val="2"/>
      <w:numFmt w:val="decimal"/>
      <w:lvlText w:val="%1."/>
      <w:lvlJc w:val="left"/>
      <w:pPr>
        <w:tabs>
          <w:tab w:val="left" w:pos="312"/>
        </w:tabs>
      </w:pPr>
    </w:lvl>
  </w:abstractNum>
  <w:abstractNum w:abstractNumId="2">
    <w:nsid w:val="03216D1E"/>
    <w:multiLevelType w:val="singleLevel"/>
    <w:tmpl w:val="03216D1E"/>
    <w:lvl w:ilvl="0" w:tentative="0">
      <w:start w:val="1"/>
      <w:numFmt w:val="chineseCounting"/>
      <w:suff w:val="nothing"/>
      <w:lvlText w:val="%1、"/>
      <w:lvlJc w:val="left"/>
      <w:rPr>
        <w:rFonts w:hint="eastAsia"/>
      </w:rPr>
    </w:lvl>
  </w:abstractNum>
  <w:abstractNum w:abstractNumId="3">
    <w:nsid w:val="3151BD5A"/>
    <w:multiLevelType w:val="singleLevel"/>
    <w:tmpl w:val="3151BD5A"/>
    <w:lvl w:ilvl="0" w:tentative="0">
      <w:start w:val="1"/>
      <w:numFmt w:val="decimal"/>
      <w:suff w:val="space"/>
      <w:lvlText w:val="%1."/>
      <w:lvlJc w:val="left"/>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5DD3E87"/>
    <w:rsid w:val="17427E68"/>
    <w:rsid w:val="1755065F"/>
    <w:rsid w:val="1AFC29C9"/>
    <w:rsid w:val="1CA52F2E"/>
    <w:rsid w:val="1DFE370B"/>
    <w:rsid w:val="1E3630B9"/>
    <w:rsid w:val="211D1F3B"/>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7936B6E"/>
    <w:rsid w:val="48317291"/>
    <w:rsid w:val="485F7024"/>
    <w:rsid w:val="48E70666"/>
    <w:rsid w:val="4C6877E5"/>
    <w:rsid w:val="4D6A468D"/>
    <w:rsid w:val="4EA86137"/>
    <w:rsid w:val="56CA7FD0"/>
    <w:rsid w:val="57FA38D1"/>
    <w:rsid w:val="5F7D3333"/>
    <w:rsid w:val="61385890"/>
    <w:rsid w:val="6173320B"/>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1</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2025-10-11T04:08:47Z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